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D332" w14:textId="5DCC800A" w:rsidR="00E9383B" w:rsidRDefault="00AB0481" w:rsidP="00962C74">
      <w:pPr>
        <w:spacing w:after="120"/>
      </w:pPr>
      <w:r>
        <w:rPr>
          <w:rFonts w:ascii="Rockwell" w:eastAsiaTheme="majorEastAsia" w:hAnsi="Rockwell" w:cstheme="majorBidi"/>
          <w:color w:val="1F3864" w:themeColor="accent1" w:themeShade="80"/>
          <w:spacing w:val="24"/>
          <w:position w:val="1"/>
          <w:sz w:val="96"/>
          <w:szCs w:val="96"/>
        </w:rPr>
        <w:t>Rollover Planning</w:t>
      </w:r>
      <w:r>
        <w:rPr>
          <w:rFonts w:ascii="Rockwell" w:eastAsiaTheme="majorEastAsia" w:hAnsi="Rockwell" w:cstheme="majorBidi"/>
          <w:color w:val="1F3864" w:themeColor="accent1" w:themeShade="80"/>
          <w:spacing w:val="24"/>
          <w:position w:val="1"/>
          <w:sz w:val="96"/>
          <w:szCs w:val="96"/>
        </w:rPr>
        <w:br/>
      </w:r>
      <w:r w:rsidRPr="00AB0481">
        <w:rPr>
          <w:rFonts w:ascii="Rockwell" w:eastAsiaTheme="majorEastAsia" w:hAnsi="Rockwell" w:cstheme="majorBidi"/>
          <w:color w:val="1F3864" w:themeColor="accent1" w:themeShade="80"/>
          <w:spacing w:val="24"/>
          <w:sz w:val="32"/>
          <w:szCs w:val="32"/>
        </w:rPr>
        <w:t xml:space="preserve">When retiring or starting a new job, understand </w:t>
      </w:r>
      <w:r w:rsidRPr="00AB0481">
        <w:rPr>
          <w:rFonts w:ascii="Rockwell" w:eastAsiaTheme="majorEastAsia" w:hAnsi="Rockwell" w:cstheme="majorBidi"/>
          <w:color w:val="1F3864" w:themeColor="accent1" w:themeShade="80"/>
          <w:spacing w:val="24"/>
          <w:sz w:val="32"/>
          <w:szCs w:val="32"/>
        </w:rPr>
        <w:br/>
        <w:t>the options for your existing retirement savings.</w:t>
      </w:r>
    </w:p>
    <w:p w14:paraId="14D658F9" w14:textId="77777777" w:rsidR="00365974" w:rsidRPr="00365974" w:rsidRDefault="00365974" w:rsidP="003659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65974">
        <w:rPr>
          <w:rFonts w:ascii="Arial" w:hAnsi="Arial" w:cs="Arial"/>
          <w:b/>
        </w:rPr>
        <w:t>FROM:</w:t>
      </w:r>
      <w:r w:rsidRPr="00365974">
        <w:rPr>
          <w:rFonts w:ascii="Arial" w:hAnsi="Arial" w:cs="Arial"/>
          <w:b/>
        </w:rPr>
        <w:tab/>
        <w:t xml:space="preserve">Jay Tillman, Security </w:t>
      </w:r>
      <w:proofErr w:type="gramStart"/>
      <w:r w:rsidRPr="00365974">
        <w:rPr>
          <w:rFonts w:ascii="Arial" w:hAnsi="Arial" w:cs="Arial"/>
          <w:b/>
        </w:rPr>
        <w:t>Retirement</w:t>
      </w:r>
      <w:proofErr w:type="gramEnd"/>
      <w:r w:rsidRPr="00365974">
        <w:rPr>
          <w:rFonts w:ascii="Arial" w:hAnsi="Arial" w:cs="Arial"/>
          <w:b/>
        </w:rPr>
        <w:t xml:space="preserve"> and Investment Services Representative</w:t>
      </w:r>
    </w:p>
    <w:p w14:paraId="2BB72941" w14:textId="77777777" w:rsidR="00365974" w:rsidRDefault="00365974" w:rsidP="003659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65974">
        <w:rPr>
          <w:rFonts w:ascii="Arial" w:hAnsi="Arial" w:cs="Arial"/>
          <w:b/>
        </w:rPr>
        <w:t>TO:</w:t>
      </w:r>
      <w:r w:rsidRPr="00365974">
        <w:rPr>
          <w:rFonts w:ascii="Arial" w:hAnsi="Arial" w:cs="Arial"/>
          <w:b/>
        </w:rPr>
        <w:tab/>
      </w:r>
      <w:r w:rsidRPr="00365974">
        <w:rPr>
          <w:rFonts w:ascii="Arial" w:hAnsi="Arial" w:cs="Arial"/>
          <w:b/>
        </w:rPr>
        <w:tab/>
        <w:t xml:space="preserve">Security Credit Union Customer </w:t>
      </w:r>
    </w:p>
    <w:p w14:paraId="09A7A84E" w14:textId="2DD6FD10" w:rsidR="00E9383B" w:rsidRDefault="00E9383B" w:rsidP="00365974">
      <w:pPr>
        <w:autoSpaceDE w:val="0"/>
        <w:autoSpaceDN w:val="0"/>
        <w:adjustRightInd w:val="0"/>
        <w:rPr>
          <w:rFonts w:ascii="Arial" w:hAnsi="Arial" w:cs="Arial"/>
        </w:rPr>
      </w:pPr>
      <w:r w:rsidRPr="00784500">
        <w:rPr>
          <w:rFonts w:ascii="Arial" w:hAnsi="Arial" w:cs="Arial"/>
          <w:b/>
        </w:rPr>
        <w:t>SUBJECT:</w:t>
      </w:r>
      <w:r w:rsidRPr="00784500">
        <w:rPr>
          <w:rFonts w:ascii="Arial" w:hAnsi="Arial" w:cs="Arial"/>
        </w:rPr>
        <w:tab/>
      </w:r>
      <w:r w:rsidR="00AB0481">
        <w:rPr>
          <w:rFonts w:ascii="Arial" w:hAnsi="Arial" w:cs="Arial"/>
        </w:rPr>
        <w:t>Rollover Planning</w:t>
      </w:r>
    </w:p>
    <w:p w14:paraId="076AAFAC" w14:textId="022AAF68" w:rsidR="009D33B5" w:rsidRPr="009D33B5" w:rsidRDefault="009D33B5" w:rsidP="00E9383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D33B5">
        <w:rPr>
          <w:rFonts w:ascii="Arial" w:hAnsi="Arial" w:cs="Arial"/>
          <w:b/>
          <w:bCs/>
        </w:rPr>
        <w:t xml:space="preserve">DATE: </w:t>
      </w:r>
      <w:r w:rsidR="00EF4017">
        <w:rPr>
          <w:rFonts w:ascii="Arial" w:hAnsi="Arial" w:cs="Arial"/>
          <w:b/>
          <w:bCs/>
        </w:rPr>
        <w:t>September</w:t>
      </w:r>
      <w:r w:rsidR="00FC7AD7">
        <w:rPr>
          <w:rFonts w:ascii="Arial" w:hAnsi="Arial" w:cs="Arial"/>
          <w:b/>
          <w:bCs/>
        </w:rPr>
        <w:t xml:space="preserve"> </w:t>
      </w:r>
      <w:r w:rsidR="00EF4017">
        <w:rPr>
          <w:rFonts w:ascii="Arial" w:hAnsi="Arial" w:cs="Arial"/>
          <w:b/>
          <w:bCs/>
        </w:rPr>
        <w:t>29</w:t>
      </w:r>
      <w:r w:rsidR="00FC7AD7" w:rsidRPr="00FC7AD7">
        <w:rPr>
          <w:rFonts w:ascii="Arial" w:hAnsi="Arial" w:cs="Arial"/>
          <w:b/>
          <w:bCs/>
          <w:vertAlign w:val="superscript"/>
        </w:rPr>
        <w:t>th</w:t>
      </w:r>
      <w:r w:rsidR="00FC7AD7">
        <w:rPr>
          <w:rFonts w:ascii="Arial" w:hAnsi="Arial" w:cs="Arial"/>
          <w:b/>
          <w:bCs/>
        </w:rPr>
        <w:t xml:space="preserve"> </w:t>
      </w:r>
      <w:r w:rsidRPr="009D33B5">
        <w:rPr>
          <w:rFonts w:ascii="Arial" w:hAnsi="Arial" w:cs="Arial"/>
          <w:b/>
          <w:bCs/>
        </w:rPr>
        <w:t>at 6PM Eastern</w:t>
      </w:r>
    </w:p>
    <w:p w14:paraId="076DF493" w14:textId="57A9A737" w:rsidR="00E9383B" w:rsidRPr="00784500" w:rsidRDefault="00BF375A" w:rsidP="00E9383B">
      <w:pPr>
        <w:rPr>
          <w:rFonts w:ascii="Arial" w:hAnsi="Arial" w:cs="Arial"/>
        </w:rPr>
      </w:pPr>
      <w:r>
        <w:rPr>
          <w:rFonts w:ascii="Arial" w:hAnsi="Arial" w:cs="Arial"/>
        </w:rPr>
        <w:t>Often</w:t>
      </w:r>
      <w:r w:rsidR="000E4E85">
        <w:rPr>
          <w:rFonts w:ascii="Arial" w:hAnsi="Arial" w:cs="Arial"/>
        </w:rPr>
        <w:t xml:space="preserve"> when people change jobs or prepare for retirement, they need to make decisions on their retirement plans and pensions. </w:t>
      </w:r>
      <w:r w:rsidR="00550918" w:rsidRPr="006F6677">
        <w:rPr>
          <w:rFonts w:ascii="Arial" w:hAnsi="Arial" w:cs="Arial"/>
        </w:rPr>
        <w:t xml:space="preserve">In this </w:t>
      </w:r>
      <w:r w:rsidR="00D67CFB">
        <w:rPr>
          <w:rFonts w:ascii="Arial" w:hAnsi="Arial" w:cs="Arial"/>
        </w:rPr>
        <w:t>virtual seminar</w:t>
      </w:r>
      <w:r w:rsidR="00550918" w:rsidRPr="006F6677">
        <w:rPr>
          <w:rFonts w:ascii="Arial" w:hAnsi="Arial" w:cs="Arial"/>
        </w:rPr>
        <w:t xml:space="preserve">, you’ll learn </w:t>
      </w:r>
      <w:r w:rsidR="000E4E85">
        <w:rPr>
          <w:rFonts w:ascii="Arial" w:hAnsi="Arial" w:cs="Arial"/>
        </w:rPr>
        <w:t>some of the rules we need to follow and the options available.</w:t>
      </w:r>
    </w:p>
    <w:p w14:paraId="03E997F1" w14:textId="632E8350" w:rsidR="00E9383B" w:rsidRPr="00784500" w:rsidRDefault="00862687" w:rsidP="00E9383B">
      <w:pPr>
        <w:rPr>
          <w:rFonts w:ascii="Arial" w:hAnsi="Arial" w:cs="Arial"/>
        </w:rPr>
      </w:pPr>
      <w:r>
        <w:rPr>
          <w:rFonts w:ascii="Arial" w:hAnsi="Arial" w:cs="Arial"/>
        </w:rPr>
        <w:t>In this session you will</w:t>
      </w:r>
      <w:r w:rsidR="00E9383B" w:rsidRPr="00784500">
        <w:rPr>
          <w:rFonts w:ascii="Arial" w:hAnsi="Arial" w:cs="Arial"/>
        </w:rPr>
        <w:t xml:space="preserve"> learn the answers to questions, including:</w:t>
      </w:r>
    </w:p>
    <w:p w14:paraId="4CADF8CF" w14:textId="245DBF9F" w:rsidR="00550918" w:rsidRPr="006F6677" w:rsidRDefault="009F7F1C" w:rsidP="00550918">
      <w:pPr>
        <w:numPr>
          <w:ilvl w:val="0"/>
          <w:numId w:val="2"/>
        </w:numPr>
        <w:spacing w:after="0"/>
        <w:ind w:left="1051" w:hanging="691"/>
        <w:rPr>
          <w:rFonts w:ascii="Arial" w:hAnsi="Arial" w:cs="Arial"/>
        </w:rPr>
      </w:pPr>
      <w:r>
        <w:rPr>
          <w:rFonts w:ascii="Arial" w:hAnsi="Arial" w:cs="Arial"/>
        </w:rPr>
        <w:t>Pros and Cons to leaving your money in the company plan</w:t>
      </w:r>
    </w:p>
    <w:p w14:paraId="492EFEE8" w14:textId="56E2246C" w:rsidR="00550918" w:rsidRPr="006F6677" w:rsidRDefault="009F7F1C" w:rsidP="00550918">
      <w:pPr>
        <w:numPr>
          <w:ilvl w:val="0"/>
          <w:numId w:val="2"/>
        </w:numPr>
        <w:spacing w:after="0"/>
        <w:ind w:left="1051" w:hanging="691"/>
        <w:rPr>
          <w:rFonts w:ascii="Arial" w:hAnsi="Arial" w:cs="Arial"/>
        </w:rPr>
      </w:pPr>
      <w:r>
        <w:rPr>
          <w:rFonts w:ascii="Arial" w:hAnsi="Arial" w:cs="Arial"/>
        </w:rPr>
        <w:t>Possible taxes or penalties we may face when moving money</w:t>
      </w:r>
    </w:p>
    <w:p w14:paraId="6FEE49FC" w14:textId="3E16B549" w:rsidR="00550918" w:rsidRDefault="009F7F1C" w:rsidP="00550918">
      <w:pPr>
        <w:numPr>
          <w:ilvl w:val="0"/>
          <w:numId w:val="2"/>
        </w:numPr>
        <w:spacing w:after="0"/>
        <w:ind w:left="1051" w:hanging="691"/>
        <w:rPr>
          <w:rFonts w:ascii="Arial" w:hAnsi="Arial" w:cs="Arial"/>
        </w:rPr>
      </w:pPr>
      <w:r>
        <w:rPr>
          <w:rFonts w:ascii="Arial" w:hAnsi="Arial" w:cs="Arial"/>
        </w:rPr>
        <w:t>Options for moving it your new company plan</w:t>
      </w:r>
    </w:p>
    <w:p w14:paraId="5349599B" w14:textId="17FF79F7" w:rsidR="00550918" w:rsidRPr="00550918" w:rsidRDefault="009F7F1C" w:rsidP="00550918">
      <w:pPr>
        <w:numPr>
          <w:ilvl w:val="0"/>
          <w:numId w:val="2"/>
        </w:numPr>
        <w:spacing w:after="0"/>
        <w:ind w:left="1051" w:hanging="691"/>
        <w:rPr>
          <w:rFonts w:ascii="Arial" w:hAnsi="Arial" w:cs="Arial"/>
        </w:rPr>
      </w:pPr>
      <w:r>
        <w:rPr>
          <w:rFonts w:ascii="Arial" w:hAnsi="Arial" w:cs="Arial"/>
        </w:rPr>
        <w:t>Rolling it over to a personal IRA</w:t>
      </w:r>
    </w:p>
    <w:p w14:paraId="720FB780" w14:textId="0A514AAE" w:rsidR="008207B9" w:rsidRDefault="008207B9" w:rsidP="00550918">
      <w:pPr>
        <w:tabs>
          <w:tab w:val="left" w:pos="360"/>
        </w:tabs>
        <w:spacing w:after="120" w:line="240" w:lineRule="auto"/>
        <w:rPr>
          <w:rFonts w:ascii="Arial" w:eastAsia="Times New Roman" w:hAnsi="Arial" w:cs="Arial"/>
          <w:color w:val="0070C0"/>
          <w:u w:val="single"/>
        </w:rPr>
      </w:pPr>
    </w:p>
    <w:p w14:paraId="3CD7F23B" w14:textId="66465DFC" w:rsidR="00E9383B" w:rsidRPr="00784500" w:rsidRDefault="00365974" w:rsidP="00550918">
      <w:pPr>
        <w:tabs>
          <w:tab w:val="left" w:pos="360"/>
        </w:tabs>
        <w:spacing w:after="120" w:line="240" w:lineRule="auto"/>
        <w:rPr>
          <w:rFonts w:ascii="Arial" w:eastAsia="Times New Roman" w:hAnsi="Arial" w:cs="Arial"/>
          <w:color w:val="0070C0"/>
          <w:u w:val="single"/>
        </w:rPr>
      </w:pPr>
      <w:hyperlink r:id="rId29" w:history="1">
        <w:r w:rsidR="00862687" w:rsidRPr="000B3882">
          <w:rPr>
            <w:rStyle w:val="Hyperlink"/>
            <w:rFonts w:ascii="Arial" w:eastAsia="Times New Roman" w:hAnsi="Arial" w:cs="Arial"/>
          </w:rPr>
          <w:t>R</w:t>
        </w:r>
        <w:r w:rsidR="00E9383B" w:rsidRPr="000B3882">
          <w:rPr>
            <w:rStyle w:val="Hyperlink"/>
            <w:rFonts w:ascii="Arial" w:eastAsia="Times New Roman" w:hAnsi="Arial" w:cs="Arial"/>
          </w:rPr>
          <w:t xml:space="preserve">eserve </w:t>
        </w:r>
        <w:r w:rsidR="00862687" w:rsidRPr="000B3882">
          <w:rPr>
            <w:rStyle w:val="Hyperlink"/>
            <w:rFonts w:ascii="Arial" w:eastAsia="Times New Roman" w:hAnsi="Arial" w:cs="Arial"/>
          </w:rPr>
          <w:t>your virtual seat</w:t>
        </w:r>
      </w:hyperlink>
      <w:r w:rsidR="00E9383B" w:rsidRPr="00862687">
        <w:rPr>
          <w:rFonts w:ascii="Arial" w:eastAsia="Times New Roman" w:hAnsi="Arial" w:cs="Arial"/>
          <w:color w:val="0070C0"/>
        </w:rPr>
        <w:t>.</w:t>
      </w:r>
      <w:r w:rsidR="00862687" w:rsidRPr="00862687">
        <w:rPr>
          <w:rFonts w:ascii="Arial" w:eastAsia="Times New Roman" w:hAnsi="Arial" w:cs="Arial"/>
          <w:color w:val="0070C0"/>
        </w:rPr>
        <w:t xml:space="preserve"> </w:t>
      </w:r>
      <w:r w:rsidR="00862687" w:rsidRPr="008D6682">
        <w:rPr>
          <w:rFonts w:ascii="Arial" w:eastAsia="Times New Roman" w:hAnsi="Arial" w:cs="Arial"/>
          <w:color w:val="92D050"/>
          <w:sz w:val="20"/>
          <w:szCs w:val="20"/>
        </w:rPr>
        <w:t>(Link to WebEx registration)</w:t>
      </w:r>
      <w:r w:rsidR="00862687">
        <w:rPr>
          <w:rFonts w:ascii="Arial" w:eastAsia="Times New Roman" w:hAnsi="Arial" w:cs="Arial"/>
          <w:color w:val="0070C0"/>
          <w:u w:val="single"/>
        </w:rPr>
        <w:br/>
      </w:r>
    </w:p>
    <w:p w14:paraId="08BC89B4" w14:textId="0AECB1CF" w:rsidR="00E9383B" w:rsidRPr="00784500" w:rsidRDefault="00365974" w:rsidP="00E9383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65974">
        <w:drawing>
          <wp:inline distT="0" distB="0" distL="0" distR="0" wp14:anchorId="511B6EB4" wp14:editId="12319568">
            <wp:extent cx="59436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102D4" w14:textId="77777777" w:rsidR="00365974" w:rsidRDefault="00365974" w:rsidP="00550918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14:paraId="7B4B36E3" w14:textId="133D7653" w:rsidR="00550918" w:rsidRPr="008207B9" w:rsidRDefault="00E9383B" w:rsidP="00550918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  <w:r w:rsidRPr="008207B9">
        <w:rPr>
          <w:rFonts w:ascii="Arial Narrow" w:eastAsia="Times New Roman" w:hAnsi="Arial Narrow" w:cs="Arial"/>
          <w:sz w:val="18"/>
          <w:szCs w:val="18"/>
        </w:rPr>
        <w:t>If you do not wish to receive marketing-related material from CUNA Mutual Group at this email address, please send a reply message to this email with “remove” in the subject line. The sender will contact you to ensure we comply with your wishes.</w:t>
      </w:r>
      <w:bookmarkStart w:id="0" w:name="_Hlk521583402"/>
      <w:bookmarkStart w:id="1" w:name="_Hlk521585622"/>
    </w:p>
    <w:p w14:paraId="0B128F8C" w14:textId="77777777" w:rsidR="00550918" w:rsidRPr="008207B9" w:rsidRDefault="00550918" w:rsidP="00550918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14:paraId="589A798B" w14:textId="77777777" w:rsidR="00C10943" w:rsidRDefault="00AD3170" w:rsidP="00AD3170">
      <w:pPr>
        <w:rPr>
          <w:rFonts w:ascii="Arial Narrow" w:eastAsia="Times New Roman" w:hAnsi="Arial Narrow" w:cs="Arial"/>
          <w:sz w:val="18"/>
          <w:szCs w:val="18"/>
        </w:rPr>
      </w:pPr>
      <w:r w:rsidRPr="00D8395B">
        <w:rPr>
          <w:rFonts w:ascii="Arial Narrow" w:eastAsia="Times New Roman" w:hAnsi="Arial Narrow" w:cs="Arial"/>
          <w:sz w:val="18"/>
          <w:szCs w:val="18"/>
        </w:rPr>
        <w:t xml:space="preserve">This workshop is educational only and is not investment advice. If you need advice regarding your financial goals and investment needs, contact a financial advisor. </w:t>
      </w:r>
      <w:r w:rsidRPr="00D8395B">
        <w:rPr>
          <w:rFonts w:ascii="Arial Narrow" w:hAnsi="Arial Narrow"/>
          <w:sz w:val="18"/>
          <w:szCs w:val="18"/>
        </w:rPr>
        <w:t>There are distinct differences between annuiti</w:t>
      </w:r>
      <w:r>
        <w:rPr>
          <w:rFonts w:ascii="Arial Narrow" w:hAnsi="Arial Narrow"/>
          <w:sz w:val="18"/>
          <w:szCs w:val="18"/>
        </w:rPr>
        <w:t>es and certificates of deposit.</w:t>
      </w:r>
      <w:r w:rsidRPr="00D8395B">
        <w:rPr>
          <w:rFonts w:ascii="Arial Narrow" w:hAnsi="Arial Narrow"/>
          <w:sz w:val="18"/>
          <w:szCs w:val="18"/>
        </w:rPr>
        <w:t xml:space="preserve"> Most certificates of deposit are short-term investments. </w:t>
      </w:r>
      <w:r w:rsidRPr="00D8395B">
        <w:rPr>
          <w:rFonts w:ascii="Arial Narrow" w:eastAsia="Times New Roman" w:hAnsi="Arial Narrow" w:cs="Arial"/>
          <w:sz w:val="18"/>
          <w:szCs w:val="18"/>
        </w:rPr>
        <w:t xml:space="preserve">Some of the products featured in this workshop are annuities and are sold by prospectus. Annuities are long-term insurance products designed for retirement purposes. </w:t>
      </w:r>
    </w:p>
    <w:p w14:paraId="42968FF5" w14:textId="5BD6C042" w:rsidR="00AD3170" w:rsidRPr="00C10943" w:rsidRDefault="00AD3170" w:rsidP="00AD3170">
      <w:pPr>
        <w:rPr>
          <w:rFonts w:ascii="Arial Narrow" w:eastAsia="Times New Roman" w:hAnsi="Arial Narrow" w:cs="Arial"/>
          <w:sz w:val="18"/>
          <w:szCs w:val="18"/>
        </w:rPr>
      </w:pPr>
      <w:r w:rsidRPr="00AD3170">
        <w:rPr>
          <w:rFonts w:ascii="Arial Narrow" w:eastAsia="Times New Roman" w:hAnsi="Arial Narrow" w:cs="Arial"/>
          <w:b/>
          <w:sz w:val="18"/>
          <w:szCs w:val="18"/>
        </w:rPr>
        <w:t xml:space="preserve">Many registered annuities offer four main features: (1) a selection of investment options, (2) tax-deferred earnings accumulation, (3) guaranteed lifetime payout options, and (4) death benefit options. Before investing, you should consider the annuity’s investment objectives, risks, </w:t>
      </w:r>
      <w:proofErr w:type="gramStart"/>
      <w:r w:rsidRPr="00AD3170">
        <w:rPr>
          <w:rFonts w:ascii="Arial Narrow" w:eastAsia="Times New Roman" w:hAnsi="Arial Narrow" w:cs="Arial"/>
          <w:b/>
          <w:sz w:val="18"/>
          <w:szCs w:val="18"/>
        </w:rPr>
        <w:t>charges</w:t>
      </w:r>
      <w:proofErr w:type="gramEnd"/>
      <w:r w:rsidRPr="00AD3170">
        <w:rPr>
          <w:rFonts w:ascii="Arial Narrow" w:eastAsia="Times New Roman" w:hAnsi="Arial Narrow" w:cs="Arial"/>
          <w:b/>
          <w:sz w:val="18"/>
          <w:szCs w:val="18"/>
        </w:rPr>
        <w:t xml:space="preserve"> and expenses</w:t>
      </w:r>
      <w:r w:rsidRPr="00D8395B">
        <w:rPr>
          <w:rFonts w:ascii="Arial Narrow" w:eastAsia="Times New Roman" w:hAnsi="Arial Narrow" w:cs="Arial"/>
          <w:sz w:val="18"/>
          <w:szCs w:val="18"/>
        </w:rPr>
        <w:t xml:space="preserve">. </w:t>
      </w:r>
      <w:r w:rsidRPr="00C10943">
        <w:rPr>
          <w:rFonts w:ascii="Arial Narrow" w:eastAsia="Times New Roman" w:hAnsi="Arial Narrow" w:cs="Arial"/>
          <w:b/>
          <w:sz w:val="18"/>
          <w:szCs w:val="18"/>
        </w:rPr>
        <w:t>The prospectus contains this and other information. Please read it carefully. To obtain a prospectus, contact your advisor, log onto membersproducts.com or call 888.888.3940.</w:t>
      </w:r>
    </w:p>
    <w:p w14:paraId="1BA80DDF" w14:textId="7244765E" w:rsidR="00550918" w:rsidRPr="008207B9" w:rsidRDefault="00550918" w:rsidP="00550918">
      <w:pPr>
        <w:rPr>
          <w:rFonts w:ascii="Arial Narrow" w:hAnsi="Arial Narrow" w:cs="Arial"/>
          <w:bCs/>
          <w:color w:val="000000" w:themeColor="text1"/>
          <w:sz w:val="18"/>
          <w:szCs w:val="18"/>
          <w:shd w:val="clear" w:color="auto" w:fill="FFFFFF"/>
        </w:rPr>
      </w:pPr>
      <w:r w:rsidRPr="008207B9">
        <w:rPr>
          <w:rFonts w:ascii="Arial Narrow" w:hAnsi="Arial Narrow" w:cs="Arial"/>
          <w:bCs/>
          <w:color w:val="000000" w:themeColor="text1"/>
          <w:sz w:val="18"/>
          <w:szCs w:val="18"/>
          <w:shd w:val="clear" w:color="auto" w:fill="FFFFFF"/>
        </w:rPr>
        <w:t xml:space="preserve">CUNA Mutual Group is the marketing name for CUNA Mutual Holding Company, a mutual insurance holding company, its </w:t>
      </w:r>
      <w:proofErr w:type="gramStart"/>
      <w:r w:rsidRPr="008207B9">
        <w:rPr>
          <w:rFonts w:ascii="Arial Narrow" w:hAnsi="Arial Narrow" w:cs="Arial"/>
          <w:bCs/>
          <w:color w:val="000000" w:themeColor="text1"/>
          <w:sz w:val="18"/>
          <w:szCs w:val="18"/>
          <w:shd w:val="clear" w:color="auto" w:fill="FFFFFF"/>
        </w:rPr>
        <w:t>subsidiaries</w:t>
      </w:r>
      <w:proofErr w:type="gramEnd"/>
      <w:r w:rsidRPr="008207B9">
        <w:rPr>
          <w:rFonts w:ascii="Arial Narrow" w:hAnsi="Arial Narrow" w:cs="Arial"/>
          <w:bCs/>
          <w:color w:val="000000" w:themeColor="text1"/>
          <w:sz w:val="18"/>
          <w:szCs w:val="18"/>
          <w:shd w:val="clear" w:color="auto" w:fill="FFFFFF"/>
        </w:rPr>
        <w:t xml:space="preserve"> and affiliates. Annuities are issued by CMFG Life Insurance Company (CMFG Life) and MEMBERS Life Insurance Company (MEMBERS Life) and distributed by their affiliate, CUNA Brokerage Services, Inc., member FINRA/SIPC, a registered broker/dealer and investment advisor, 2000 Heritage Way, Waverly, IA, 50677. CMFG Life and MEMBERS Life are stock insurance companies. MEMBERS® is a registered trademark of </w:t>
      </w:r>
      <w:r w:rsidRPr="008207B9">
        <w:rPr>
          <w:rFonts w:ascii="Arial Narrow" w:hAnsi="Arial Narrow" w:cs="Arial"/>
          <w:bCs/>
          <w:color w:val="000000" w:themeColor="text1"/>
          <w:sz w:val="18"/>
          <w:szCs w:val="18"/>
          <w:shd w:val="clear" w:color="auto" w:fill="FFFFFF"/>
        </w:rPr>
        <w:lastRenderedPageBreak/>
        <w:t>CMFG Life.</w:t>
      </w:r>
      <w:r w:rsidRPr="008207B9">
        <w:rPr>
          <w:rFonts w:ascii="Arial Narrow" w:hAnsi="Arial Narrow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Investment and insurance products are not federally insured, may involve investment risk, may lose value and are not obligations of or guaranteed by any depository or lending institution. </w:t>
      </w:r>
      <w:r w:rsidRPr="008207B9">
        <w:rPr>
          <w:rFonts w:ascii="Arial Narrow" w:hAnsi="Arial Narrow" w:cs="Arial"/>
          <w:bCs/>
          <w:color w:val="000000" w:themeColor="text1"/>
          <w:sz w:val="18"/>
          <w:szCs w:val="18"/>
          <w:shd w:val="clear" w:color="auto" w:fill="FFFFFF"/>
        </w:rPr>
        <w:t xml:space="preserve">All contracts and forms may vary by </w:t>
      </w:r>
      <w:proofErr w:type="gramStart"/>
      <w:r w:rsidRPr="008207B9">
        <w:rPr>
          <w:rFonts w:ascii="Arial Narrow" w:hAnsi="Arial Narrow" w:cs="Arial"/>
          <w:bCs/>
          <w:color w:val="000000" w:themeColor="text1"/>
          <w:sz w:val="18"/>
          <w:szCs w:val="18"/>
          <w:shd w:val="clear" w:color="auto" w:fill="FFFFFF"/>
        </w:rPr>
        <w:t>state,</w:t>
      </w:r>
      <w:r w:rsidR="00862687">
        <w:rPr>
          <w:rFonts w:ascii="Arial Narrow" w:hAnsi="Arial Narrow" w:cs="Arial"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8207B9">
        <w:rPr>
          <w:rFonts w:ascii="Arial Narrow" w:hAnsi="Arial Narrow" w:cs="Arial"/>
          <w:bCs/>
          <w:color w:val="000000" w:themeColor="text1"/>
          <w:sz w:val="18"/>
          <w:szCs w:val="18"/>
          <w:shd w:val="clear" w:color="auto" w:fill="FFFFFF"/>
        </w:rPr>
        <w:t>and</w:t>
      </w:r>
      <w:proofErr w:type="gramEnd"/>
      <w:r w:rsidRPr="008207B9">
        <w:rPr>
          <w:rFonts w:ascii="Arial Narrow" w:hAnsi="Arial Narrow" w:cs="Arial"/>
          <w:bCs/>
          <w:color w:val="000000" w:themeColor="text1"/>
          <w:sz w:val="18"/>
          <w:szCs w:val="18"/>
          <w:shd w:val="clear" w:color="auto" w:fill="FFFFFF"/>
        </w:rPr>
        <w:t xml:space="preserve"> may not be available in all states or through all broker/dealers.</w:t>
      </w:r>
      <w:bookmarkEnd w:id="0"/>
    </w:p>
    <w:bookmarkEnd w:id="1"/>
    <w:p w14:paraId="0627A802" w14:textId="1F00D33D" w:rsidR="00E9383B" w:rsidRPr="00784500" w:rsidRDefault="00664268" w:rsidP="00E9383B">
      <w:pPr>
        <w:rPr>
          <w:rFonts w:ascii="Arial" w:hAnsi="Arial" w:cs="Arial"/>
          <w:sz w:val="18"/>
          <w:szCs w:val="18"/>
        </w:rPr>
      </w:pPr>
      <w:r w:rsidRPr="00BC6E04">
        <w:rPr>
          <w:rFonts w:ascii="Arial Narrow" w:hAnsi="Arial Narrow" w:cs="Arial"/>
          <w:sz w:val="18"/>
          <w:szCs w:val="18"/>
        </w:rPr>
        <w:t>MGA-3013504.1-0320-0422</w:t>
      </w:r>
      <w:r w:rsidR="00E9383B" w:rsidRPr="00BC6E04">
        <w:rPr>
          <w:rFonts w:ascii="Arial Narrow" w:hAnsi="Arial Narrow" w:cs="Arial"/>
          <w:sz w:val="18"/>
          <w:szCs w:val="18"/>
        </w:rPr>
        <w:tab/>
      </w:r>
      <w:r w:rsidR="00E9383B" w:rsidRPr="008207B9">
        <w:rPr>
          <w:rFonts w:ascii="Arial Narrow" w:hAnsi="Arial Narrow" w:cs="Arial"/>
          <w:sz w:val="18"/>
          <w:szCs w:val="18"/>
        </w:rPr>
        <w:tab/>
      </w:r>
      <w:proofErr w:type="gramStart"/>
      <w:r w:rsidR="00E9383B" w:rsidRPr="008207B9">
        <w:rPr>
          <w:rFonts w:ascii="Arial Narrow" w:hAnsi="Arial Narrow" w:cs="Arial"/>
          <w:sz w:val="18"/>
          <w:szCs w:val="18"/>
        </w:rPr>
        <w:tab/>
      </w:r>
      <w:r w:rsidR="00784500" w:rsidRPr="008207B9">
        <w:rPr>
          <w:rFonts w:ascii="Arial Narrow" w:hAnsi="Arial Narrow" w:cs="Arial"/>
          <w:sz w:val="18"/>
          <w:szCs w:val="18"/>
        </w:rPr>
        <w:t xml:space="preserve">  </w:t>
      </w:r>
      <w:r w:rsidR="00784500" w:rsidRPr="008207B9">
        <w:rPr>
          <w:rFonts w:ascii="Arial Narrow" w:hAnsi="Arial Narrow" w:cs="Arial"/>
          <w:sz w:val="18"/>
          <w:szCs w:val="18"/>
        </w:rPr>
        <w:tab/>
      </w:r>
      <w:proofErr w:type="gramEnd"/>
      <w:r w:rsidR="00784500" w:rsidRPr="008207B9">
        <w:rPr>
          <w:rFonts w:ascii="Arial Narrow" w:hAnsi="Arial Narrow" w:cs="Arial"/>
          <w:sz w:val="18"/>
          <w:szCs w:val="18"/>
        </w:rPr>
        <w:tab/>
      </w:r>
      <w:r w:rsidR="00784500" w:rsidRPr="008207B9">
        <w:rPr>
          <w:rFonts w:ascii="Arial Narrow" w:hAnsi="Arial Narrow" w:cs="Arial"/>
          <w:sz w:val="18"/>
          <w:szCs w:val="18"/>
        </w:rPr>
        <w:tab/>
      </w:r>
      <w:r w:rsidR="00E9383B" w:rsidRPr="008207B9">
        <w:rPr>
          <w:rFonts w:ascii="Arial Narrow" w:hAnsi="Arial Narrow" w:cs="Arial"/>
          <w:sz w:val="18"/>
          <w:szCs w:val="18"/>
        </w:rPr>
        <w:t xml:space="preserve">© </w:t>
      </w:r>
      <w:r w:rsidR="00862687">
        <w:rPr>
          <w:rFonts w:ascii="Arial Narrow" w:hAnsi="Arial Narrow" w:cs="Arial"/>
          <w:sz w:val="18"/>
          <w:szCs w:val="18"/>
        </w:rPr>
        <w:t>2020</w:t>
      </w:r>
      <w:r w:rsidR="00550918" w:rsidRPr="008207B9">
        <w:rPr>
          <w:rFonts w:ascii="Arial Narrow" w:hAnsi="Arial Narrow" w:cs="Arial"/>
          <w:sz w:val="18"/>
          <w:szCs w:val="18"/>
        </w:rPr>
        <w:t xml:space="preserve"> </w:t>
      </w:r>
      <w:r w:rsidR="00E9383B" w:rsidRPr="008207B9">
        <w:rPr>
          <w:rFonts w:ascii="Arial Narrow" w:hAnsi="Arial Narrow" w:cs="Arial"/>
          <w:sz w:val="18"/>
          <w:szCs w:val="18"/>
        </w:rPr>
        <w:t>CUNA</w:t>
      </w:r>
      <w:r w:rsidR="00E9383B" w:rsidRPr="00784500">
        <w:rPr>
          <w:rFonts w:ascii="Arial" w:hAnsi="Arial" w:cs="Arial"/>
          <w:sz w:val="18"/>
          <w:szCs w:val="18"/>
        </w:rPr>
        <w:t xml:space="preserve"> Mutual Group</w:t>
      </w:r>
    </w:p>
    <w:sectPr w:rsidR="00E9383B" w:rsidRPr="00784500" w:rsidSect="00962C74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45DD"/>
    <w:multiLevelType w:val="hybridMultilevel"/>
    <w:tmpl w:val="CE52A7CC"/>
    <w:lvl w:ilvl="0" w:tplc="0409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37102"/>
    <w:multiLevelType w:val="hybridMultilevel"/>
    <w:tmpl w:val="6530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A2"/>
    <w:rsid w:val="00067DD2"/>
    <w:rsid w:val="000B3882"/>
    <w:rsid w:val="000E4E85"/>
    <w:rsid w:val="00172D2D"/>
    <w:rsid w:val="00365974"/>
    <w:rsid w:val="00405244"/>
    <w:rsid w:val="004B6D98"/>
    <w:rsid w:val="005372CE"/>
    <w:rsid w:val="00550918"/>
    <w:rsid w:val="005B4ADD"/>
    <w:rsid w:val="005D1BD3"/>
    <w:rsid w:val="005D45D2"/>
    <w:rsid w:val="00664268"/>
    <w:rsid w:val="006D2EE0"/>
    <w:rsid w:val="00784500"/>
    <w:rsid w:val="007B2C8A"/>
    <w:rsid w:val="008207B9"/>
    <w:rsid w:val="00862687"/>
    <w:rsid w:val="008D0EA4"/>
    <w:rsid w:val="00962C74"/>
    <w:rsid w:val="009A5DA2"/>
    <w:rsid w:val="009D33B5"/>
    <w:rsid w:val="009F18FB"/>
    <w:rsid w:val="009F7F1C"/>
    <w:rsid w:val="00AB0481"/>
    <w:rsid w:val="00AD3170"/>
    <w:rsid w:val="00BC6E04"/>
    <w:rsid w:val="00BF375A"/>
    <w:rsid w:val="00C10943"/>
    <w:rsid w:val="00C361AC"/>
    <w:rsid w:val="00CF5C02"/>
    <w:rsid w:val="00D24E7D"/>
    <w:rsid w:val="00D67CFB"/>
    <w:rsid w:val="00E52F14"/>
    <w:rsid w:val="00E70D84"/>
    <w:rsid w:val="00E9383B"/>
    <w:rsid w:val="00EF4017"/>
    <w:rsid w:val="00F60169"/>
    <w:rsid w:val="00F61CFF"/>
    <w:rsid w:val="00F67537"/>
    <w:rsid w:val="00F75B6A"/>
    <w:rsid w:val="00F964E0"/>
    <w:rsid w:val="00FB7804"/>
    <w:rsid w:val="00F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F7ED"/>
  <w15:docId w15:val="{2211E61C-373F-48DA-83BE-E8451E7E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938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9383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tyles" Target="styl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yperlink" Target="https://cmconferenceroom.webex.com/cmconferenceroom/onstage/g.php?MTID=ed8af78211e4caf288f3ccc0492f8b07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ettings" Target="settings.xml"/><Relationship Id="rId3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DataSourceMapping>
  <Id>9f190eed-323b-4aff-9051-4112f7309548</Id>
  <Name>EXPRESSION_VARIABLE_MAPPING</Name>
  <TargetDataSource>17db0fbf-c984-4879-9e76-33a722c9020e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0.xml><?xml version="1.0" encoding="utf-8"?>
<VariableList UniqueId="90c9d69b-792f-445f-8ef4-21b954302464" Name="Computed" ContentType="XML" MajorVersion="0" MinorVersion="1" isLocalCopy="False" IsBaseObject="False" DataSourceId="728b4bfb-4ca1-4a14-af38-277795e098df" DataSourceMajorVersion="0" DataSourceMinorVersion="1"/>
</file>

<file path=customXml/item11.xml><?xml version="1.0" encoding="utf-8"?>
<DocPartTree/>
</file>

<file path=customXml/item12.xml><?xml version="1.0" encoding="utf-8"?>
<AllExternalAdhocVariableMappings/>
</file>

<file path=customXml/item13.xml><?xml version="1.0" encoding="utf-8"?>
<DataSourceMapping>
  <Id>a1a26716-c79b-429f-9c8d-f5e70abc6cc7</Id>
  <Name>AD_HOC_MAPPING</Name>
  <TargetDataSource>224d3f8d-02ba-40ad-9ebc-543ad1cb2cd8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14.xml><?xml version="1.0" encoding="utf-8"?>
<VariableListDefinition name="AD_HOC" displayName="AD_HOC" id="9cf3618d-d6f7-43f9-b734-d150697417bf" isdomainofvalue="False" dataSourceId="224d3f8d-02ba-40ad-9ebc-543ad1cb2cd8"/>
</file>

<file path=customXml/item15.xml><?xml version="1.0" encoding="utf-8"?>
<VariableListCustXmlRels>
  <VariableListCustXmlRel variableListName="AD_HOC">
    <VariableListDefCustXmlId>{EFEAA1BA-5E74-4D14-ACAF-59D7E55BBF73}</VariableListDefCustXmlId>
    <LibraryMetadataCustXmlId>{61BE50DF-F1DA-433A-B743-C77E42CD3024}</LibraryMetadataCustXmlId>
    <DataSourceInfoCustXmlId>{CE18A71A-FD2D-4D62-A597-E01E63145BC6}</DataSourceInfoCustXmlId>
    <DataSourceMappingCustXmlId>{9CA808B9-10EC-4ECC-AF8C-3ED7768881BC}</DataSourceMappingCustXmlId>
    <SdmcCustXmlId>{D41BD34E-7D12-48DB-8495-1A7A6320E99D}</SdmcCustXmlId>
  </VariableListCustXmlRel>
  <VariableListCustXmlRel variableListName="Computed">
    <VariableListDefCustXmlId>{F409BF30-4905-4FDD-B674-CED461964001}</VariableListDefCustXmlId>
    <LibraryMetadataCustXmlId>{292690CA-68CB-4682-B66F-944C30831B7D}</LibraryMetadataCustXmlId>
    <DataSourceInfoCustXmlId>{5DD15B79-5A5F-4BED-A84D-B3EAABC7AC60}</DataSourceInfoCustXmlId>
    <DataSourceMappingCustXmlId>{9D88C8BB-A1D4-4D6F-BB7C-B7731763C5A3}</DataSourceMappingCustXmlId>
    <SdmcCustXmlId>{26B97841-2B30-4CCE-A474-4C794D7F5CC0}</SdmcCustXmlId>
  </VariableListCustXmlRel>
  <VariableListCustXmlRel variableListName="System">
    <VariableListDefCustXmlId>{33828C36-E5A6-40D5-9B60-85018E00B821}</VariableListDefCustXmlId>
    <LibraryMetadataCustXmlId>{6DDA42F6-5416-4ED1-A874-43B6F7707784}</LibraryMetadataCustXmlId>
    <DataSourceInfoCustXmlId>{DA50110A-E74C-4536-87A3-E3D43A3C62FD}</DataSourceInfoCustXmlId>
    <DataSourceMappingCustXmlId>{518F8994-04A3-404E-9B56-23A9AB1FDBE6}</DataSourceMappingCustXmlId>
    <SdmcCustXmlId>{4A5BB666-73C4-4B91-AC8B-DCB48A6EFDBA}</SdmcCustXmlId>
  </VariableListCustXmlRel>
</VariableListCustXmlRels>
</file>

<file path=customXml/item16.xml><?xml version="1.0" encoding="utf-8"?>
<VariableList UniqueId="d99287e1-71b3-471e-8412-18ccbd61e001" Name="System" ContentType="XML" MajorVersion="0" MinorVersion="1" isLocalCopy="False" IsBaseObject="False" DataSourceId="17db0fbf-c984-4879-9e76-33a722c9020e" DataSourceMajorVersion="0" DataSourceMinorVersion="1"/>
</file>

<file path=customXml/item17.xml><?xml version="1.0" encoding="utf-8"?>
<DataSourceMapping>
  <Id>325ec7c8-5144-4a76-b89e-f7edb9db1e3e</Id>
  <Name>EXPRESSION_VARIABLE_MAPPING</Name>
  <TargetDataSource>728b4bfb-4ca1-4a14-af38-277795e098df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8.xml><?xml version="1.0" encoding="utf-8"?>
<AllWordPDs>
</AllWordPDs>
</file>

<file path=customXml/item19.xml><?xml version="1.0" encoding="utf-8"?>
<AllMetadata/>
</file>

<file path=customXml/item2.xml><?xml version="1.0" encoding="utf-8"?>
<SourceDataModel Name="AD_HOC" TargetDataSourceId="224d3f8d-02ba-40ad-9ebc-543ad1cb2cd8"/>
</file>

<file path=customXml/item20.xml><?xml version="1.0" encoding="utf-8"?>
<DataSourceInfo>
  <Id>17db0fbf-c984-4879-9e76-33a722c9020e</Id>
  <MajorVersion>0</MajorVersion>
  <MinorVersion>1</MinorVersion>
  <DataSourceType>System</DataSourceType>
  <Name>System</Name>
  <Description/>
  <Filter/>
  <DataFields/>
</DataSourceInfo>
</file>

<file path=customXml/item21.xml><?xml version="1.0" encoding="utf-8"?>
<VariableListDefinition name="Computed" displayName="Computed" id="90c9d69b-792f-445f-8ef4-21b954302464" isdomainofvalue="False" dataSourceId="728b4bfb-4ca1-4a14-af38-277795e098df"/>
</file>

<file path=customXml/item22.xml><?xml version="1.0" encoding="utf-8"?>
<VariableListDefinition name="System" displayName="System" id="d99287e1-71b3-471e-8412-18ccbd61e001" isdomainofvalue="False" dataSourceId="17db0fbf-c984-4879-9e76-33a722c9020e"/>
</file>

<file path=customXml/item2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4.xml><?xml version="1.0" encoding="utf-8"?>
<SourceDataModel Name="System" TargetDataSourceId="17db0fbf-c984-4879-9e76-33a722c9020e"/>
</file>

<file path=customXml/item3.xml><?xml version="1.0" encoding="utf-8"?>
<DataSourceInfo>
  <Id>224d3f8d-02ba-40ad-9ebc-543ad1cb2cd8</Id>
  <MajorVersion>0</MajorVersion>
  <MinorVersion>1</MinorVersion>
  <DataSourceType>Ad_Hoc</DataSourceType>
  <Name>AD_HOC</Name>
  <Description/>
  <Filter/>
  <DataFields/>
</DataSourceInfo>
</file>

<file path=customXml/item4.xml><?xml version="1.0" encoding="utf-8"?>
<VariableList UniqueId="9cf3618d-d6f7-43f9-b734-d150697417bf" Name="AD_HOC" ContentType="XML" MajorVersion="0" MinorVersion="1" isLocalCopy="False" IsBaseObject="False" DataSourceId="224d3f8d-02ba-40ad-9ebc-543ad1cb2cd8" DataSourceMajorVersion="0" DataSourceMinorVersion="1"/>
</file>

<file path=customXml/item5.xml><?xml version="1.0" encoding="utf-8"?>
<VariableUsageMapping/>
</file>

<file path=customXml/item6.xml><?xml version="1.0" encoding="utf-8"?>
<SourceDataModel Name="Computed" TargetDataSourceId="728b4bfb-4ca1-4a14-af38-277795e098df"/>
</file>

<file path=customXml/item7.xml><?xml version="1.0" encoding="utf-8"?>
<DataSourceInfo>
  <Id>728b4bfb-4ca1-4a14-af38-277795e098df</Id>
  <MajorVersion>0</MajorVersion>
  <MinorVersion>1</MinorVersion>
  <DataSourceType>Expression</DataSourceType>
  <Name>Computed</Name>
  <Description/>
  <Filter/>
  <DataFields/>
</DataSourceInfo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F24CE225F004DB5B292F767CC58E0" ma:contentTypeVersion="7" ma:contentTypeDescription="Create a new document." ma:contentTypeScope="" ma:versionID="0ee31b439864e9ea0d79a2e9dfd8bb20">
  <xsd:schema xmlns:xsd="http://www.w3.org/2001/XMLSchema" xmlns:xs="http://www.w3.org/2001/XMLSchema" xmlns:p="http://schemas.microsoft.com/office/2006/metadata/properties" xmlns:ns2="e12b2151-e47c-42b5-8af3-9b1943aa62d8" xmlns:ns3="8cc79d14-f333-4585-ba26-01bdb211c7cf" targetNamespace="http://schemas.microsoft.com/office/2006/metadata/properties" ma:root="true" ma:fieldsID="8848cd781f1377e5fd16ea3ead3ac15e" ns2:_="" ns3:_="">
    <xsd:import namespace="e12b2151-e47c-42b5-8af3-9b1943aa62d8"/>
    <xsd:import namespace="8cc79d14-f333-4585-ba26-01bdb211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2151-e47c-42b5-8af3-9b1943aa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9d14-f333-4585-ba26-01bdb211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F8994-04A3-404E-9B56-23A9AB1FDBE6}">
  <ds:schemaRefs/>
</ds:datastoreItem>
</file>

<file path=customXml/itemProps10.xml><?xml version="1.0" encoding="utf-8"?>
<ds:datastoreItem xmlns:ds="http://schemas.openxmlformats.org/officeDocument/2006/customXml" ds:itemID="{292690CA-68CB-4682-B66F-944C30831B7D}">
  <ds:schemaRefs/>
</ds:datastoreItem>
</file>

<file path=customXml/itemProps11.xml><?xml version="1.0" encoding="utf-8"?>
<ds:datastoreItem xmlns:ds="http://schemas.openxmlformats.org/officeDocument/2006/customXml" ds:itemID="{E3546E3E-1C82-46D7-9375-352900022E12}">
  <ds:schemaRefs/>
</ds:datastoreItem>
</file>

<file path=customXml/itemProps12.xml><?xml version="1.0" encoding="utf-8"?>
<ds:datastoreItem xmlns:ds="http://schemas.openxmlformats.org/officeDocument/2006/customXml" ds:itemID="{F02F167F-25E5-4064-B813-4A1EE0320C3F}">
  <ds:schemaRefs/>
</ds:datastoreItem>
</file>

<file path=customXml/itemProps13.xml><?xml version="1.0" encoding="utf-8"?>
<ds:datastoreItem xmlns:ds="http://schemas.openxmlformats.org/officeDocument/2006/customXml" ds:itemID="{9CA808B9-10EC-4ECC-AF8C-3ED7768881BC}">
  <ds:schemaRefs/>
</ds:datastoreItem>
</file>

<file path=customXml/itemProps14.xml><?xml version="1.0" encoding="utf-8"?>
<ds:datastoreItem xmlns:ds="http://schemas.openxmlformats.org/officeDocument/2006/customXml" ds:itemID="{EFEAA1BA-5E74-4D14-ACAF-59D7E55BBF73}">
  <ds:schemaRefs/>
</ds:datastoreItem>
</file>

<file path=customXml/itemProps15.xml><?xml version="1.0" encoding="utf-8"?>
<ds:datastoreItem xmlns:ds="http://schemas.openxmlformats.org/officeDocument/2006/customXml" ds:itemID="{D482550C-217C-4542-BE7A-A1B4D600D85A}">
  <ds:schemaRefs/>
</ds:datastoreItem>
</file>

<file path=customXml/itemProps16.xml><?xml version="1.0" encoding="utf-8"?>
<ds:datastoreItem xmlns:ds="http://schemas.openxmlformats.org/officeDocument/2006/customXml" ds:itemID="{6DDA42F6-5416-4ED1-A874-43B6F7707784}">
  <ds:schemaRefs/>
</ds:datastoreItem>
</file>

<file path=customXml/itemProps17.xml><?xml version="1.0" encoding="utf-8"?>
<ds:datastoreItem xmlns:ds="http://schemas.openxmlformats.org/officeDocument/2006/customXml" ds:itemID="{9D88C8BB-A1D4-4D6F-BB7C-B7731763C5A3}">
  <ds:schemaRefs/>
</ds:datastoreItem>
</file>

<file path=customXml/itemProps18.xml><?xml version="1.0" encoding="utf-8"?>
<ds:datastoreItem xmlns:ds="http://schemas.openxmlformats.org/officeDocument/2006/customXml" ds:itemID="{ABC43DE2-FBF6-452C-A3E8-E5615A2A9F8A}">
  <ds:schemaRefs/>
</ds:datastoreItem>
</file>

<file path=customXml/itemProps19.xml><?xml version="1.0" encoding="utf-8"?>
<ds:datastoreItem xmlns:ds="http://schemas.openxmlformats.org/officeDocument/2006/customXml" ds:itemID="{8DE96381-51CE-4ED0-9570-A84CD19CDDD9}">
  <ds:schemaRefs/>
</ds:datastoreItem>
</file>

<file path=customXml/itemProps2.xml><?xml version="1.0" encoding="utf-8"?>
<ds:datastoreItem xmlns:ds="http://schemas.openxmlformats.org/officeDocument/2006/customXml" ds:itemID="{D41BD34E-7D12-48DB-8495-1A7A6320E99D}">
  <ds:schemaRefs/>
</ds:datastoreItem>
</file>

<file path=customXml/itemProps20.xml><?xml version="1.0" encoding="utf-8"?>
<ds:datastoreItem xmlns:ds="http://schemas.openxmlformats.org/officeDocument/2006/customXml" ds:itemID="{DA50110A-E74C-4536-87A3-E3D43A3C62FD}">
  <ds:schemaRefs/>
</ds:datastoreItem>
</file>

<file path=customXml/itemProps21.xml><?xml version="1.0" encoding="utf-8"?>
<ds:datastoreItem xmlns:ds="http://schemas.openxmlformats.org/officeDocument/2006/customXml" ds:itemID="{F409BF30-4905-4FDD-B674-CED461964001}">
  <ds:schemaRefs/>
</ds:datastoreItem>
</file>

<file path=customXml/itemProps22.xml><?xml version="1.0" encoding="utf-8"?>
<ds:datastoreItem xmlns:ds="http://schemas.openxmlformats.org/officeDocument/2006/customXml" ds:itemID="{33828C36-E5A6-40D5-9B60-85018E00B821}">
  <ds:schemaRefs/>
</ds:datastoreItem>
</file>

<file path=customXml/itemProps23.xml><?xml version="1.0" encoding="utf-8"?>
<ds:datastoreItem xmlns:ds="http://schemas.openxmlformats.org/officeDocument/2006/customXml" ds:itemID="{0562D651-DA67-4ABA-AAD3-C395B6FDD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4.xml><?xml version="1.0" encoding="utf-8"?>
<ds:datastoreItem xmlns:ds="http://schemas.openxmlformats.org/officeDocument/2006/customXml" ds:itemID="{4A5BB666-73C4-4B91-AC8B-DCB48A6EFDBA}">
  <ds:schemaRefs/>
</ds:datastoreItem>
</file>

<file path=customXml/itemProps3.xml><?xml version="1.0" encoding="utf-8"?>
<ds:datastoreItem xmlns:ds="http://schemas.openxmlformats.org/officeDocument/2006/customXml" ds:itemID="{CE18A71A-FD2D-4D62-A597-E01E63145BC6}">
  <ds:schemaRefs/>
</ds:datastoreItem>
</file>

<file path=customXml/itemProps4.xml><?xml version="1.0" encoding="utf-8"?>
<ds:datastoreItem xmlns:ds="http://schemas.openxmlformats.org/officeDocument/2006/customXml" ds:itemID="{61BE50DF-F1DA-433A-B743-C77E42CD3024}">
  <ds:schemaRefs/>
</ds:datastoreItem>
</file>

<file path=customXml/itemProps5.xml><?xml version="1.0" encoding="utf-8"?>
<ds:datastoreItem xmlns:ds="http://schemas.openxmlformats.org/officeDocument/2006/customXml" ds:itemID="{4FAF41DE-E3F2-4F0C-9B46-686E6F23ADED}">
  <ds:schemaRefs/>
</ds:datastoreItem>
</file>

<file path=customXml/itemProps6.xml><?xml version="1.0" encoding="utf-8"?>
<ds:datastoreItem xmlns:ds="http://schemas.openxmlformats.org/officeDocument/2006/customXml" ds:itemID="{26B97841-2B30-4CCE-A474-4C794D7F5CC0}">
  <ds:schemaRefs/>
</ds:datastoreItem>
</file>

<file path=customXml/itemProps7.xml><?xml version="1.0" encoding="utf-8"?>
<ds:datastoreItem xmlns:ds="http://schemas.openxmlformats.org/officeDocument/2006/customXml" ds:itemID="{5DD15B79-5A5F-4BED-A84D-B3EAABC7AC60}">
  <ds:schemaRefs/>
</ds:datastoreItem>
</file>

<file path=customXml/itemProps8.xml><?xml version="1.0" encoding="utf-8"?>
<ds:datastoreItem xmlns:ds="http://schemas.openxmlformats.org/officeDocument/2006/customXml" ds:itemID="{D4C5B617-B499-40F8-9308-DF36817EC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b2151-e47c-42b5-8af3-9b1943aa62d8"/>
    <ds:schemaRef ds:uri="8cc79d14-f333-4585-ba26-01bdb211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8932C3E9-318D-42A4-956B-BA3DDF21E2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Horn</dc:creator>
  <cp:keywords/>
  <dc:description/>
  <cp:lastModifiedBy>Katie Taylor</cp:lastModifiedBy>
  <cp:revision>2</cp:revision>
  <cp:lastPrinted>2018-09-20T16:17:00Z</cp:lastPrinted>
  <dcterms:created xsi:type="dcterms:W3CDTF">2021-06-01T20:40:00Z</dcterms:created>
  <dcterms:modified xsi:type="dcterms:W3CDTF">2021-06-01T20:40:00Z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0x010100CDCF24CE225F004DB5B292F767CC58E0</vt:lpwstr>
  </property>
</Properties>
</file>