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2F785" w14:textId="589C84B3" w:rsidR="00023C3A" w:rsidRPr="008A1227" w:rsidRDefault="00EC67AF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079B9C26" wp14:editId="41171350">
            <wp:extent cx="5943600" cy="6915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GA-1803467(CM).2-0918-1020_Rethinking_email header ONLY.tiff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E71B2" w14:textId="77777777" w:rsidR="00C0528D" w:rsidRDefault="00C0528D" w:rsidP="008A122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153CA557" w14:textId="3BCE0632" w:rsidR="008A1227" w:rsidRPr="008A1227" w:rsidRDefault="008A1227" w:rsidP="008A12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A1227">
        <w:rPr>
          <w:rFonts w:ascii="Arial" w:hAnsi="Arial" w:cs="Arial"/>
          <w:b/>
          <w:sz w:val="22"/>
          <w:szCs w:val="22"/>
        </w:rPr>
        <w:t>FROM:</w:t>
      </w:r>
      <w:r w:rsidRPr="008A1227">
        <w:rPr>
          <w:rFonts w:ascii="Arial" w:hAnsi="Arial" w:cs="Arial"/>
          <w:b/>
          <w:sz w:val="22"/>
          <w:szCs w:val="22"/>
        </w:rPr>
        <w:tab/>
      </w:r>
      <w:r w:rsidR="00150EF9" w:rsidRPr="00150EF9">
        <w:rPr>
          <w:rFonts w:ascii="Arial" w:hAnsi="Arial" w:cs="Arial"/>
          <w:b/>
          <w:color w:val="0070C0"/>
          <w:sz w:val="22"/>
          <w:szCs w:val="22"/>
        </w:rPr>
        <w:t xml:space="preserve">Jay Tillman, Security </w:t>
      </w:r>
      <w:proofErr w:type="gramStart"/>
      <w:r w:rsidR="00150EF9" w:rsidRPr="00150EF9">
        <w:rPr>
          <w:rFonts w:ascii="Arial" w:hAnsi="Arial" w:cs="Arial"/>
          <w:b/>
          <w:color w:val="0070C0"/>
          <w:sz w:val="22"/>
          <w:szCs w:val="22"/>
        </w:rPr>
        <w:t>Retirement</w:t>
      </w:r>
      <w:proofErr w:type="gramEnd"/>
      <w:r w:rsidR="00150EF9" w:rsidRPr="00150EF9">
        <w:rPr>
          <w:rFonts w:ascii="Arial" w:hAnsi="Arial" w:cs="Arial"/>
          <w:b/>
          <w:color w:val="0070C0"/>
          <w:sz w:val="22"/>
          <w:szCs w:val="22"/>
        </w:rPr>
        <w:t xml:space="preserve"> and Investment Services </w:t>
      </w:r>
      <w:r w:rsidRPr="008A1227">
        <w:rPr>
          <w:rFonts w:ascii="Arial" w:hAnsi="Arial" w:cs="Arial"/>
          <w:sz w:val="22"/>
          <w:szCs w:val="22"/>
        </w:rPr>
        <w:t>Representative</w:t>
      </w:r>
    </w:p>
    <w:p w14:paraId="529FAED4" w14:textId="098E9918" w:rsidR="008A1227" w:rsidRPr="008A1227" w:rsidRDefault="008A1227" w:rsidP="008A12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A1227">
        <w:rPr>
          <w:rFonts w:ascii="Arial" w:hAnsi="Arial" w:cs="Arial"/>
          <w:b/>
          <w:sz w:val="22"/>
          <w:szCs w:val="22"/>
        </w:rPr>
        <w:t>TO:</w:t>
      </w:r>
      <w:r w:rsidRPr="008A1227">
        <w:rPr>
          <w:rFonts w:ascii="Arial" w:hAnsi="Arial" w:cs="Arial"/>
          <w:b/>
          <w:sz w:val="22"/>
          <w:szCs w:val="22"/>
        </w:rPr>
        <w:tab/>
      </w:r>
      <w:r w:rsidRPr="008A1227">
        <w:rPr>
          <w:rFonts w:ascii="Arial" w:hAnsi="Arial" w:cs="Arial"/>
          <w:b/>
          <w:sz w:val="22"/>
          <w:szCs w:val="22"/>
        </w:rPr>
        <w:tab/>
      </w:r>
      <w:r w:rsidR="00150EF9" w:rsidRPr="00150EF9">
        <w:rPr>
          <w:rFonts w:ascii="Arial" w:hAnsi="Arial" w:cs="Arial"/>
          <w:b/>
          <w:color w:val="0070C0"/>
          <w:sz w:val="22"/>
          <w:szCs w:val="22"/>
        </w:rPr>
        <w:t xml:space="preserve">Security Credit Union </w:t>
      </w:r>
      <w:r w:rsidRPr="008A1227">
        <w:rPr>
          <w:rFonts w:ascii="Arial" w:hAnsi="Arial" w:cs="Arial"/>
          <w:sz w:val="22"/>
          <w:szCs w:val="22"/>
        </w:rPr>
        <w:t xml:space="preserve">Customer </w:t>
      </w:r>
    </w:p>
    <w:p w14:paraId="5302EC02" w14:textId="22121BFA" w:rsidR="008A1227" w:rsidRDefault="008A1227" w:rsidP="009230AA">
      <w:pPr>
        <w:autoSpaceDE w:val="0"/>
        <w:autoSpaceDN w:val="0"/>
        <w:adjustRightInd w:val="0"/>
        <w:spacing w:after="180"/>
        <w:rPr>
          <w:rFonts w:ascii="Arial" w:hAnsi="Arial" w:cs="Arial"/>
          <w:sz w:val="22"/>
          <w:szCs w:val="22"/>
        </w:rPr>
      </w:pPr>
      <w:r w:rsidRPr="008A1227">
        <w:rPr>
          <w:rFonts w:ascii="Arial" w:hAnsi="Arial" w:cs="Arial"/>
          <w:b/>
          <w:sz w:val="22"/>
          <w:szCs w:val="22"/>
        </w:rPr>
        <w:t>SUBJECT:</w:t>
      </w:r>
      <w:r w:rsidRPr="008A1227">
        <w:rPr>
          <w:rFonts w:ascii="Arial" w:hAnsi="Arial" w:cs="Arial"/>
          <w:sz w:val="22"/>
          <w:szCs w:val="22"/>
        </w:rPr>
        <w:tab/>
      </w:r>
      <w:r w:rsidR="0011799B">
        <w:rPr>
          <w:rFonts w:ascii="Arial" w:hAnsi="Arial" w:cs="Arial"/>
          <w:sz w:val="22"/>
          <w:szCs w:val="22"/>
        </w:rPr>
        <w:t xml:space="preserve">Learn new ways to manage investment risk </w:t>
      </w:r>
    </w:p>
    <w:p w14:paraId="2BC8153F" w14:textId="5692BAED" w:rsidR="00566D78" w:rsidRPr="00566D78" w:rsidRDefault="00566D78" w:rsidP="009230AA">
      <w:pPr>
        <w:autoSpaceDE w:val="0"/>
        <w:autoSpaceDN w:val="0"/>
        <w:adjustRightInd w:val="0"/>
        <w:spacing w:after="180"/>
        <w:rPr>
          <w:rFonts w:ascii="Arial" w:hAnsi="Arial" w:cs="Arial"/>
          <w:b/>
          <w:bCs/>
          <w:sz w:val="22"/>
          <w:szCs w:val="22"/>
        </w:rPr>
      </w:pPr>
      <w:r w:rsidRPr="00566D78">
        <w:rPr>
          <w:rFonts w:ascii="Arial" w:hAnsi="Arial" w:cs="Arial"/>
          <w:b/>
          <w:bCs/>
          <w:sz w:val="22"/>
          <w:szCs w:val="22"/>
        </w:rPr>
        <w:t xml:space="preserve">DATE: </w:t>
      </w:r>
      <w:r w:rsidR="00B16628">
        <w:rPr>
          <w:rFonts w:ascii="Arial" w:hAnsi="Arial" w:cs="Arial"/>
          <w:b/>
          <w:bCs/>
          <w:sz w:val="22"/>
          <w:szCs w:val="22"/>
        </w:rPr>
        <w:t>July</w:t>
      </w:r>
      <w:r w:rsidR="00A47580">
        <w:rPr>
          <w:rFonts w:ascii="Arial" w:hAnsi="Arial" w:cs="Arial"/>
          <w:b/>
          <w:bCs/>
          <w:sz w:val="22"/>
          <w:szCs w:val="22"/>
        </w:rPr>
        <w:t xml:space="preserve"> 7</w:t>
      </w:r>
      <w:r w:rsidR="00A47580" w:rsidRPr="00A47580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A47580">
        <w:rPr>
          <w:rFonts w:ascii="Arial" w:hAnsi="Arial" w:cs="Arial"/>
          <w:b/>
          <w:bCs/>
          <w:sz w:val="22"/>
          <w:szCs w:val="22"/>
        </w:rPr>
        <w:t xml:space="preserve"> </w:t>
      </w:r>
      <w:r w:rsidRPr="00566D78">
        <w:rPr>
          <w:rFonts w:ascii="Arial" w:hAnsi="Arial" w:cs="Arial"/>
          <w:b/>
          <w:bCs/>
          <w:sz w:val="22"/>
          <w:szCs w:val="22"/>
        </w:rPr>
        <w:t>at 6PM Eastern</w:t>
      </w:r>
    </w:p>
    <w:p w14:paraId="4B962C0A" w14:textId="77777777" w:rsidR="0011799B" w:rsidRDefault="0011799B" w:rsidP="009230AA">
      <w:pPr>
        <w:autoSpaceDE w:val="0"/>
        <w:autoSpaceDN w:val="0"/>
        <w:adjustRightInd w:val="0"/>
        <w:spacing w:after="180"/>
        <w:rPr>
          <w:rFonts w:ascii="Tahoma" w:hAnsi="Tahoma" w:cs="Tahoma"/>
          <w:sz w:val="22"/>
          <w:szCs w:val="22"/>
        </w:rPr>
      </w:pPr>
      <w:r w:rsidRPr="00B86E78">
        <w:rPr>
          <w:rFonts w:ascii="Tahoma" w:hAnsi="Tahoma" w:cs="Tahoma"/>
          <w:sz w:val="22"/>
          <w:szCs w:val="22"/>
        </w:rPr>
        <w:t xml:space="preserve">In today's volatile market, retirement savers face new challenges. </w:t>
      </w:r>
      <w:r w:rsidR="00971AAD">
        <w:rPr>
          <w:rFonts w:ascii="Tahoma" w:hAnsi="Tahoma" w:cs="Tahoma"/>
          <w:sz w:val="22"/>
          <w:szCs w:val="22"/>
        </w:rPr>
        <w:t xml:space="preserve">Traditional portfolio diversification may no longer be the answer to growing your savings without the risk of losing it all. Luckily, there are new ways to manage investment risk. 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1A4C2783" w14:textId="5B71187C" w:rsidR="008A1227" w:rsidRPr="008A1227" w:rsidRDefault="008A1227" w:rsidP="009230AA">
      <w:pPr>
        <w:spacing w:after="180"/>
        <w:rPr>
          <w:rFonts w:ascii="Arial" w:hAnsi="Arial" w:cs="Arial"/>
          <w:sz w:val="22"/>
          <w:szCs w:val="22"/>
        </w:rPr>
      </w:pPr>
      <w:r w:rsidRPr="008A1227">
        <w:rPr>
          <w:rFonts w:ascii="Arial" w:hAnsi="Arial" w:cs="Arial"/>
          <w:sz w:val="22"/>
          <w:szCs w:val="22"/>
        </w:rPr>
        <w:t xml:space="preserve">Here’s an opportunity to attend a valuable </w:t>
      </w:r>
      <w:r w:rsidR="004600F8">
        <w:rPr>
          <w:rFonts w:ascii="Arial" w:hAnsi="Arial" w:cs="Arial"/>
          <w:sz w:val="22"/>
          <w:szCs w:val="22"/>
        </w:rPr>
        <w:t>virtual</w:t>
      </w:r>
      <w:r w:rsidRPr="008A1227">
        <w:rPr>
          <w:rFonts w:ascii="Arial" w:hAnsi="Arial" w:cs="Arial"/>
          <w:sz w:val="22"/>
          <w:szCs w:val="22"/>
        </w:rPr>
        <w:t xml:space="preserve"> seminar on this important topic</w:t>
      </w:r>
      <w:r w:rsidR="004600F8">
        <w:rPr>
          <w:rFonts w:ascii="Arial" w:hAnsi="Arial" w:cs="Arial"/>
          <w:sz w:val="22"/>
          <w:szCs w:val="22"/>
        </w:rPr>
        <w:t>.</w:t>
      </w:r>
    </w:p>
    <w:p w14:paraId="3DDEB15C" w14:textId="77777777" w:rsidR="008A1227" w:rsidRPr="00971AAD" w:rsidRDefault="00971AAD" w:rsidP="009230AA">
      <w:pPr>
        <w:spacing w:after="18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Rethinking Diversification: </w:t>
      </w:r>
      <w:r>
        <w:rPr>
          <w:rFonts w:ascii="Arial" w:hAnsi="Arial" w:cs="Arial"/>
          <w:i/>
          <w:sz w:val="22"/>
          <w:szCs w:val="22"/>
        </w:rPr>
        <w:t>Exploring new possibilities for risk management</w:t>
      </w:r>
    </w:p>
    <w:p w14:paraId="5FD12143" w14:textId="09496CF3" w:rsidR="004600F8" w:rsidRDefault="00823882" w:rsidP="00971AAD">
      <w:pPr>
        <w:rPr>
          <w:rFonts w:ascii="Arial" w:hAnsi="Arial" w:cs="Arial"/>
          <w:color w:val="92D050"/>
          <w:sz w:val="20"/>
          <w:szCs w:val="20"/>
        </w:rPr>
      </w:pPr>
      <w:hyperlink r:id="rId32" w:history="1">
        <w:r w:rsidR="004600F8" w:rsidRPr="00A47580">
          <w:rPr>
            <w:rStyle w:val="Hyperlink"/>
            <w:rFonts w:ascii="Arial" w:hAnsi="Arial" w:cs="Arial"/>
          </w:rPr>
          <w:t>Reserve your virtual seat</w:t>
        </w:r>
      </w:hyperlink>
      <w:r w:rsidR="004600F8" w:rsidRPr="00862687">
        <w:rPr>
          <w:rFonts w:ascii="Arial" w:hAnsi="Arial" w:cs="Arial"/>
          <w:color w:val="0070C0"/>
        </w:rPr>
        <w:t xml:space="preserve">. </w:t>
      </w:r>
      <w:r w:rsidR="004600F8" w:rsidRPr="008D6682">
        <w:rPr>
          <w:rFonts w:ascii="Arial" w:hAnsi="Arial" w:cs="Arial"/>
          <w:color w:val="92D050"/>
          <w:sz w:val="20"/>
          <w:szCs w:val="20"/>
        </w:rPr>
        <w:t>(Link to WebEx registration)</w:t>
      </w:r>
    </w:p>
    <w:p w14:paraId="17F1D1B4" w14:textId="77777777" w:rsidR="004600F8" w:rsidRDefault="004600F8" w:rsidP="00971AAD">
      <w:pPr>
        <w:rPr>
          <w:rFonts w:ascii="Arial" w:hAnsi="Arial" w:cs="Arial"/>
          <w:color w:val="92D050"/>
          <w:sz w:val="20"/>
          <w:szCs w:val="20"/>
        </w:rPr>
      </w:pPr>
    </w:p>
    <w:p w14:paraId="1665EE4C" w14:textId="74F5E226" w:rsidR="00971AAD" w:rsidRPr="00B86E78" w:rsidRDefault="00971AAD" w:rsidP="00971A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Join us for an informational session that can help you think about your retirement savings plan, and</w:t>
      </w:r>
      <w:r w:rsidRPr="00B86E78">
        <w:rPr>
          <w:rFonts w:ascii="Arial" w:hAnsi="Arial" w:cs="Arial"/>
          <w:sz w:val="22"/>
          <w:szCs w:val="22"/>
        </w:rPr>
        <w:t xml:space="preserve"> learn </w:t>
      </w:r>
      <w:r>
        <w:rPr>
          <w:rFonts w:ascii="Arial" w:hAnsi="Arial" w:cs="Arial"/>
          <w:sz w:val="22"/>
          <w:szCs w:val="22"/>
        </w:rPr>
        <w:t>answers to questions like</w:t>
      </w:r>
      <w:r w:rsidRPr="00B86E78">
        <w:rPr>
          <w:rFonts w:ascii="Arial" w:hAnsi="Arial" w:cs="Arial"/>
          <w:sz w:val="22"/>
          <w:szCs w:val="22"/>
        </w:rPr>
        <w:t>:</w:t>
      </w:r>
    </w:p>
    <w:p w14:paraId="6E5D1DA5" w14:textId="77777777" w:rsidR="00971AAD" w:rsidRDefault="00971AAD" w:rsidP="00971AAD">
      <w:pPr>
        <w:pStyle w:val="ListParagraph"/>
        <w:numPr>
          <w:ilvl w:val="0"/>
          <w:numId w:val="2"/>
        </w:numPr>
        <w:tabs>
          <w:tab w:val="left" w:pos="355"/>
          <w:tab w:val="right" w:pos="8640"/>
          <w:tab w:val="right" w:pos="11015"/>
          <w:tab w:val="right" w:pos="115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traditional portfolio diversification?</w:t>
      </w:r>
    </w:p>
    <w:p w14:paraId="05473B0E" w14:textId="77777777" w:rsidR="00971AAD" w:rsidRDefault="00971AAD" w:rsidP="00971AAD">
      <w:pPr>
        <w:pStyle w:val="ListParagraph"/>
        <w:numPr>
          <w:ilvl w:val="0"/>
          <w:numId w:val="2"/>
        </w:numPr>
        <w:tabs>
          <w:tab w:val="left" w:pos="355"/>
          <w:tab w:val="right" w:pos="8640"/>
          <w:tab w:val="right" w:pos="11015"/>
          <w:tab w:val="right" w:pos="115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has the investment landscape changed?</w:t>
      </w:r>
    </w:p>
    <w:p w14:paraId="18B14228" w14:textId="77777777" w:rsidR="00971AAD" w:rsidRPr="00B86E78" w:rsidRDefault="00971AAD" w:rsidP="00971AAD">
      <w:pPr>
        <w:pStyle w:val="ListParagraph"/>
        <w:numPr>
          <w:ilvl w:val="0"/>
          <w:numId w:val="2"/>
        </w:numPr>
        <w:tabs>
          <w:tab w:val="left" w:pos="355"/>
          <w:tab w:val="right" w:pos="8640"/>
          <w:tab w:val="right" w:pos="11015"/>
          <w:tab w:val="right" w:pos="11520"/>
        </w:tabs>
        <w:rPr>
          <w:rFonts w:ascii="Arial" w:hAnsi="Arial" w:cs="Arial"/>
          <w:sz w:val="22"/>
          <w:szCs w:val="22"/>
        </w:rPr>
      </w:pPr>
      <w:r w:rsidRPr="00B86E78">
        <w:rPr>
          <w:rFonts w:ascii="Arial" w:hAnsi="Arial" w:cs="Arial"/>
          <w:kern w:val="24"/>
          <w:sz w:val="22"/>
          <w:szCs w:val="22"/>
        </w:rPr>
        <w:t xml:space="preserve">How can you achieve your goals with the least amount of risk? </w:t>
      </w:r>
    </w:p>
    <w:p w14:paraId="6343C99A" w14:textId="77777777" w:rsidR="00971AAD" w:rsidRPr="00B86E78" w:rsidRDefault="00971AAD" w:rsidP="009230AA">
      <w:pPr>
        <w:pStyle w:val="ListParagraph"/>
        <w:numPr>
          <w:ilvl w:val="0"/>
          <w:numId w:val="2"/>
        </w:numPr>
        <w:tabs>
          <w:tab w:val="left" w:pos="355"/>
          <w:tab w:val="right" w:pos="8640"/>
          <w:tab w:val="right" w:pos="11015"/>
          <w:tab w:val="right" w:pos="11520"/>
        </w:tabs>
        <w:spacing w:after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kern w:val="24"/>
          <w:sz w:val="22"/>
          <w:szCs w:val="22"/>
        </w:rPr>
        <w:t>H</w:t>
      </w:r>
      <w:r w:rsidRPr="00B86E78">
        <w:rPr>
          <w:rFonts w:ascii="Arial" w:hAnsi="Arial" w:cs="Arial"/>
          <w:kern w:val="24"/>
          <w:sz w:val="22"/>
          <w:szCs w:val="22"/>
        </w:rPr>
        <w:t xml:space="preserve">ow can </w:t>
      </w:r>
      <w:r>
        <w:rPr>
          <w:rFonts w:ascii="Arial" w:hAnsi="Arial" w:cs="Arial"/>
          <w:kern w:val="24"/>
          <w:sz w:val="22"/>
          <w:szCs w:val="22"/>
        </w:rPr>
        <w:t xml:space="preserve">new annuity options help you rethink diversification? </w:t>
      </w:r>
    </w:p>
    <w:p w14:paraId="09C0169A" w14:textId="621FCA7A" w:rsidR="004600F8" w:rsidRPr="00784500" w:rsidRDefault="004600F8" w:rsidP="004600F8">
      <w:pPr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784500">
        <w:rPr>
          <w:rFonts w:ascii="Arial" w:hAnsi="Arial" w:cs="Arial"/>
        </w:rPr>
        <w:t xml:space="preserve">Space is limited, so I urge you to make your reservations today. And give me a call at </w:t>
      </w:r>
      <w:r w:rsidR="00150EF9">
        <w:rPr>
          <w:rFonts w:ascii="Arial" w:hAnsi="Arial" w:cs="Arial"/>
          <w:color w:val="4F81BD" w:themeColor="accent1"/>
          <w:sz w:val="20"/>
          <w:szCs w:val="20"/>
        </w:rPr>
        <w:t xml:space="preserve">810-235-0261 </w:t>
      </w:r>
      <w:r w:rsidRPr="00784500">
        <w:rPr>
          <w:rFonts w:ascii="Arial" w:hAnsi="Arial" w:cs="Arial"/>
        </w:rPr>
        <w:t xml:space="preserve">with any questions about the </w:t>
      </w:r>
      <w:r>
        <w:rPr>
          <w:rFonts w:ascii="Arial" w:hAnsi="Arial" w:cs="Arial"/>
        </w:rPr>
        <w:t xml:space="preserve">virtual </w:t>
      </w:r>
      <w:proofErr w:type="gramStart"/>
      <w:r>
        <w:rPr>
          <w:rFonts w:ascii="Arial" w:hAnsi="Arial" w:cs="Arial"/>
        </w:rPr>
        <w:t>seminar</w:t>
      </w:r>
      <w:r w:rsidRPr="00784500">
        <w:rPr>
          <w:rFonts w:ascii="Arial" w:hAnsi="Arial" w:cs="Arial"/>
        </w:rPr>
        <w:t>, or</w:t>
      </w:r>
      <w:proofErr w:type="gramEnd"/>
      <w:r w:rsidRPr="00784500">
        <w:rPr>
          <w:rFonts w:ascii="Arial" w:hAnsi="Arial" w:cs="Arial"/>
        </w:rPr>
        <w:t xml:space="preserve"> contact me by email at </w:t>
      </w:r>
      <w:hyperlink r:id="rId33" w:history="1">
        <w:r w:rsidR="00150EF9" w:rsidRPr="00DF058E">
          <w:rPr>
            <w:rStyle w:val="Hyperlink"/>
            <w:rFonts w:ascii="Arial" w:hAnsi="Arial" w:cs="Arial"/>
            <w:b/>
            <w:sz w:val="22"/>
            <w:szCs w:val="22"/>
          </w:rPr>
          <w:t>james.tillman@cunamutual.com</w:t>
        </w:r>
      </w:hyperlink>
      <w:r w:rsidR="00150EF9">
        <w:rPr>
          <w:rFonts w:ascii="Arial" w:hAnsi="Arial" w:cs="Arial"/>
          <w:b/>
          <w:color w:val="0070C0"/>
          <w:sz w:val="22"/>
          <w:szCs w:val="22"/>
        </w:rPr>
        <w:t xml:space="preserve">. </w:t>
      </w:r>
      <w:r w:rsidRPr="00784500">
        <w:rPr>
          <w:rFonts w:ascii="Arial" w:hAnsi="Arial" w:cs="Arial"/>
        </w:rPr>
        <w:t xml:space="preserve">I look forward to seeing you </w:t>
      </w:r>
      <w:r>
        <w:rPr>
          <w:rFonts w:ascii="Arial" w:hAnsi="Arial" w:cs="Arial"/>
        </w:rPr>
        <w:t>virtually</w:t>
      </w:r>
      <w:r w:rsidRPr="00784500">
        <w:rPr>
          <w:rFonts w:ascii="Arial" w:hAnsi="Arial" w:cs="Arial"/>
        </w:rPr>
        <w:t xml:space="preserve">. </w:t>
      </w:r>
    </w:p>
    <w:p w14:paraId="4E120F1C" w14:textId="77777777" w:rsidR="00150EF9" w:rsidRDefault="00150EF9" w:rsidP="00150EF9">
      <w:pPr>
        <w:rPr>
          <w:rFonts w:ascii="Arial" w:hAnsi="Arial" w:cs="Arial"/>
          <w:color w:val="4F81BD" w:themeColor="accent1"/>
          <w:sz w:val="20"/>
          <w:szCs w:val="20"/>
        </w:rPr>
      </w:pPr>
      <w:r>
        <w:rPr>
          <w:rFonts w:ascii="Arial" w:hAnsi="Arial" w:cs="Arial"/>
          <w:color w:val="4F81BD" w:themeColor="accent1"/>
          <w:sz w:val="20"/>
          <w:szCs w:val="20"/>
        </w:rPr>
        <w:t>Jay Tillman</w:t>
      </w:r>
    </w:p>
    <w:p w14:paraId="25DA8801" w14:textId="77777777" w:rsidR="00150EF9" w:rsidRDefault="00150EF9" w:rsidP="00150EF9">
      <w:pPr>
        <w:rPr>
          <w:rFonts w:ascii="Arial" w:hAnsi="Arial" w:cs="Arial"/>
          <w:color w:val="4F81BD" w:themeColor="accent1"/>
          <w:sz w:val="20"/>
          <w:szCs w:val="20"/>
        </w:rPr>
      </w:pPr>
      <w:r>
        <w:rPr>
          <w:rFonts w:ascii="Arial" w:hAnsi="Arial" w:cs="Arial"/>
          <w:color w:val="4F81BD" w:themeColor="accent1"/>
          <w:sz w:val="20"/>
          <w:szCs w:val="20"/>
        </w:rPr>
        <w:t>Financial Advisor</w:t>
      </w:r>
    </w:p>
    <w:p w14:paraId="4BA0583E" w14:textId="77777777" w:rsidR="00150EF9" w:rsidRDefault="00150EF9" w:rsidP="00150EF9">
      <w:pPr>
        <w:rPr>
          <w:rFonts w:ascii="Arial" w:hAnsi="Arial" w:cs="Arial"/>
          <w:color w:val="4F81BD" w:themeColor="accent1"/>
          <w:sz w:val="20"/>
          <w:szCs w:val="20"/>
        </w:rPr>
      </w:pPr>
      <w:r>
        <w:rPr>
          <w:rFonts w:ascii="Arial" w:hAnsi="Arial" w:cs="Arial"/>
          <w:color w:val="4F81BD" w:themeColor="accent1"/>
          <w:sz w:val="20"/>
          <w:szCs w:val="20"/>
        </w:rPr>
        <w:t>Security Retirement and Investment Services</w:t>
      </w:r>
    </w:p>
    <w:p w14:paraId="6166201B" w14:textId="77777777" w:rsidR="00150EF9" w:rsidRDefault="00150EF9" w:rsidP="00150E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Located at:  </w:t>
      </w:r>
      <w:r>
        <w:rPr>
          <w:rFonts w:ascii="Arial" w:hAnsi="Arial" w:cs="Arial"/>
          <w:color w:val="4F81BD" w:themeColor="accent1"/>
          <w:sz w:val="20"/>
          <w:szCs w:val="20"/>
        </w:rPr>
        <w:t>Security Credit Union</w:t>
      </w:r>
    </w:p>
    <w:p w14:paraId="25EAA6FE" w14:textId="77777777" w:rsidR="00150EF9" w:rsidRDefault="00150EF9" w:rsidP="00150EF9">
      <w:pPr>
        <w:rPr>
          <w:rFonts w:ascii="Arial" w:hAnsi="Arial" w:cs="Arial"/>
          <w:color w:val="4F81BD" w:themeColor="accent1"/>
          <w:sz w:val="20"/>
          <w:szCs w:val="20"/>
        </w:rPr>
      </w:pPr>
      <w:r>
        <w:rPr>
          <w:rFonts w:ascii="Arial" w:hAnsi="Arial" w:cs="Arial"/>
          <w:color w:val="4F81BD" w:themeColor="accent1"/>
          <w:sz w:val="20"/>
          <w:szCs w:val="20"/>
        </w:rPr>
        <w:t xml:space="preserve">2882 </w:t>
      </w:r>
      <w:proofErr w:type="spellStart"/>
      <w:r>
        <w:rPr>
          <w:rFonts w:ascii="Arial" w:hAnsi="Arial" w:cs="Arial"/>
          <w:color w:val="4F81BD" w:themeColor="accent1"/>
          <w:sz w:val="20"/>
          <w:szCs w:val="20"/>
        </w:rPr>
        <w:t>Schust</w:t>
      </w:r>
      <w:proofErr w:type="spellEnd"/>
      <w:r>
        <w:rPr>
          <w:rFonts w:ascii="Arial" w:hAnsi="Arial" w:cs="Arial"/>
          <w:color w:val="4F81BD" w:themeColor="accent1"/>
          <w:sz w:val="20"/>
          <w:szCs w:val="20"/>
        </w:rPr>
        <w:t xml:space="preserve"> Rd.</w:t>
      </w:r>
    </w:p>
    <w:p w14:paraId="3615296D" w14:textId="77777777" w:rsidR="00150EF9" w:rsidRDefault="00150EF9" w:rsidP="00150EF9">
      <w:pPr>
        <w:rPr>
          <w:rFonts w:ascii="Arial" w:hAnsi="Arial" w:cs="Arial"/>
          <w:color w:val="4F81BD" w:themeColor="accent1"/>
          <w:sz w:val="20"/>
          <w:szCs w:val="20"/>
        </w:rPr>
      </w:pPr>
      <w:r>
        <w:rPr>
          <w:rFonts w:ascii="Arial" w:hAnsi="Arial" w:cs="Arial"/>
          <w:color w:val="4F81BD" w:themeColor="accent1"/>
          <w:sz w:val="20"/>
          <w:szCs w:val="20"/>
        </w:rPr>
        <w:t>Saginaw, MI 48603</w:t>
      </w:r>
    </w:p>
    <w:p w14:paraId="64E31B8E" w14:textId="77777777" w:rsidR="00150EF9" w:rsidRDefault="00150EF9" w:rsidP="00150EF9">
      <w:pPr>
        <w:rPr>
          <w:rFonts w:ascii="Arial" w:hAnsi="Arial" w:cs="Arial"/>
          <w:color w:val="4F81BD" w:themeColor="accen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4F81BD" w:themeColor="accent1"/>
          <w:sz w:val="20"/>
          <w:szCs w:val="20"/>
        </w:rPr>
        <w:t>810-235-0261</w:t>
      </w:r>
    </w:p>
    <w:p w14:paraId="77A4F212" w14:textId="77777777" w:rsidR="00150EF9" w:rsidRDefault="00150EF9" w:rsidP="00150EF9">
      <w:pPr>
        <w:rPr>
          <w:rFonts w:ascii="Arial" w:hAnsi="Arial" w:cs="Arial"/>
          <w:color w:val="4F81BD" w:themeColor="accen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4F81BD" w:themeColor="accent1"/>
          <w:sz w:val="20"/>
          <w:szCs w:val="20"/>
        </w:rPr>
        <w:t>james.tillman@cunamutual.com</w:t>
      </w:r>
    </w:p>
    <w:p w14:paraId="3E8655FE" w14:textId="77777777" w:rsidR="008A1227" w:rsidRPr="00037E56" w:rsidRDefault="008A1227" w:rsidP="008A1227">
      <w:pPr>
        <w:rPr>
          <w:rFonts w:ascii="Arial" w:hAnsi="Arial" w:cs="Arial"/>
          <w:sz w:val="16"/>
          <w:szCs w:val="16"/>
        </w:rPr>
      </w:pPr>
    </w:p>
    <w:p w14:paraId="429DD514" w14:textId="77777777" w:rsidR="008A1227" w:rsidRPr="00037E56" w:rsidRDefault="008A1227" w:rsidP="002C1D46">
      <w:pPr>
        <w:spacing w:after="120"/>
        <w:rPr>
          <w:rFonts w:ascii="Arial Narrow" w:hAnsi="Arial Narrow" w:cs="Arial"/>
          <w:sz w:val="16"/>
          <w:szCs w:val="16"/>
        </w:rPr>
      </w:pPr>
      <w:r w:rsidRPr="00037E56">
        <w:rPr>
          <w:rFonts w:ascii="Arial Narrow" w:hAnsi="Arial Narrow" w:cs="Arial"/>
          <w:sz w:val="16"/>
          <w:szCs w:val="16"/>
        </w:rPr>
        <w:t>If you do not wish to receive marketing-related material from CUNA Mutual Group at this email address, please send a reply message to this email with “remove” in the subject line. The sender will contact you to ensure we comply with your wishes.</w:t>
      </w:r>
    </w:p>
    <w:p w14:paraId="08E5731B" w14:textId="02A1959D" w:rsidR="008A1227" w:rsidRPr="002C1D46" w:rsidRDefault="00037E56" w:rsidP="002C1D46">
      <w:pPr>
        <w:autoSpaceDE w:val="0"/>
        <w:autoSpaceDN w:val="0"/>
        <w:adjustRightInd w:val="0"/>
        <w:spacing w:after="120"/>
        <w:rPr>
          <w:rFonts w:ascii="Arial Narrow" w:eastAsia="MS PGothic" w:hAnsi="Arial Narrow"/>
          <w:kern w:val="24"/>
          <w:sz w:val="16"/>
          <w:szCs w:val="16"/>
        </w:rPr>
      </w:pPr>
      <w:r w:rsidRPr="00037E56">
        <w:rPr>
          <w:rFonts w:ascii="Arial Narrow" w:eastAsia="MS PGothic" w:hAnsi="Arial Narrow"/>
          <w:kern w:val="24"/>
          <w:sz w:val="16"/>
          <w:szCs w:val="16"/>
        </w:rPr>
        <w:t>This workshop is educational only and is not investment advice. If you need advice regarding your financial goals and investment needs, contact a financial advisor.</w:t>
      </w:r>
      <w:r w:rsidRPr="00037E56">
        <w:rPr>
          <w:rFonts w:ascii="Arial Narrow" w:eastAsia="MS PGothic" w:hAnsi="Arial Narrow"/>
          <w:b/>
          <w:kern w:val="24"/>
          <w:sz w:val="16"/>
          <w:szCs w:val="16"/>
        </w:rPr>
        <w:t xml:space="preserve"> </w:t>
      </w:r>
      <w:r w:rsidR="008A1227" w:rsidRPr="00037E56">
        <w:rPr>
          <w:rFonts w:ascii="Arial Narrow" w:eastAsia="MS PGothic" w:hAnsi="Arial Narrow"/>
          <w:b/>
          <w:kern w:val="24"/>
          <w:sz w:val="16"/>
          <w:szCs w:val="16"/>
        </w:rPr>
        <w:t>All guarantees are based on the claims-paying ability of the issuer.</w:t>
      </w:r>
      <w:r w:rsidR="008A1227" w:rsidRPr="00037E56">
        <w:rPr>
          <w:rFonts w:ascii="Arial Narrow" w:eastAsia="MS PGothic" w:hAnsi="Arial Narrow"/>
          <w:kern w:val="24"/>
          <w:sz w:val="16"/>
          <w:szCs w:val="16"/>
        </w:rPr>
        <w:t xml:space="preserve"> </w:t>
      </w:r>
      <w:r w:rsidR="002C1D46" w:rsidRPr="002C1D46">
        <w:rPr>
          <w:rFonts w:ascii="Arial Narrow" w:eastAsia="MS PGothic" w:hAnsi="Arial Narrow"/>
          <w:kern w:val="24"/>
          <w:sz w:val="16"/>
          <w:szCs w:val="16"/>
        </w:rPr>
        <w:t xml:space="preserve">CUNA Mutual Group is the marketing name for CUNA Mutual Holding Company, a mutual insurance holding company, its </w:t>
      </w:r>
      <w:proofErr w:type="gramStart"/>
      <w:r w:rsidR="002C1D46" w:rsidRPr="002C1D46">
        <w:rPr>
          <w:rFonts w:ascii="Arial Narrow" w:eastAsia="MS PGothic" w:hAnsi="Arial Narrow"/>
          <w:kern w:val="24"/>
          <w:sz w:val="16"/>
          <w:szCs w:val="16"/>
        </w:rPr>
        <w:t>subsidiaries</w:t>
      </w:r>
      <w:proofErr w:type="gramEnd"/>
      <w:r w:rsidR="002C1D46" w:rsidRPr="002C1D46">
        <w:rPr>
          <w:rFonts w:ascii="Arial Narrow" w:eastAsia="MS PGothic" w:hAnsi="Arial Narrow"/>
          <w:kern w:val="24"/>
          <w:sz w:val="16"/>
          <w:szCs w:val="16"/>
        </w:rPr>
        <w:t xml:space="preserve"> and affiliates. Annuities are issued by CMFG Life Insurance Company (CMFG Life) and MEMBERS Life Insurance Company (MEMBERS Life) and distributed by their affiliate, CUNA Brokerage Services, Inc., member FINRA/SIPC, a registered broker/dealer and investment advisor, 2000 Heritage Way, Waverly, IA, 50677. CMFG Life and MEMBERS Life are stock insurance companies. MEMBERS</w:t>
      </w:r>
      <w:r w:rsidR="002C1D46" w:rsidRPr="002C1D46">
        <w:rPr>
          <w:rFonts w:ascii="Arial Narrow" w:eastAsia="MS PGothic" w:hAnsi="Arial Narrow"/>
          <w:kern w:val="24"/>
          <w:sz w:val="16"/>
          <w:szCs w:val="16"/>
          <w:vertAlign w:val="superscript"/>
        </w:rPr>
        <w:t>®</w:t>
      </w:r>
      <w:r w:rsidR="002C1D46" w:rsidRPr="002C1D46">
        <w:rPr>
          <w:rFonts w:ascii="Arial Narrow" w:eastAsia="MS PGothic" w:hAnsi="Arial Narrow"/>
          <w:kern w:val="24"/>
          <w:sz w:val="16"/>
          <w:szCs w:val="16"/>
        </w:rPr>
        <w:t xml:space="preserve"> is a registered trademark of CMFG Life. </w:t>
      </w:r>
      <w:r w:rsidR="002C1D46" w:rsidRPr="002C1D46">
        <w:rPr>
          <w:rFonts w:ascii="Arial Narrow" w:eastAsia="MS PGothic" w:hAnsi="Arial Narrow"/>
          <w:b/>
          <w:kern w:val="24"/>
          <w:sz w:val="16"/>
          <w:szCs w:val="16"/>
        </w:rPr>
        <w:t>Investment and insurance products are not federally insured, may involve investment risk, may lose value and are not obligations of or guaranteed by any depository or lending institution.</w:t>
      </w:r>
      <w:r w:rsidR="002C1D46" w:rsidRPr="002C1D46">
        <w:rPr>
          <w:rFonts w:ascii="Arial Narrow" w:eastAsia="MS PGothic" w:hAnsi="Arial Narrow"/>
          <w:kern w:val="24"/>
          <w:sz w:val="16"/>
          <w:szCs w:val="16"/>
        </w:rPr>
        <w:t xml:space="preserve"> All contracts and forms may vary by </w:t>
      </w:r>
      <w:proofErr w:type="gramStart"/>
      <w:r w:rsidR="002C1D46" w:rsidRPr="002C1D46">
        <w:rPr>
          <w:rFonts w:ascii="Arial Narrow" w:eastAsia="MS PGothic" w:hAnsi="Arial Narrow"/>
          <w:kern w:val="24"/>
          <w:sz w:val="16"/>
          <w:szCs w:val="16"/>
        </w:rPr>
        <w:t>state, and</w:t>
      </w:r>
      <w:proofErr w:type="gramEnd"/>
      <w:r w:rsidR="002C1D46" w:rsidRPr="002C1D46">
        <w:rPr>
          <w:rFonts w:ascii="Arial Narrow" w:eastAsia="MS PGothic" w:hAnsi="Arial Narrow"/>
          <w:kern w:val="24"/>
          <w:sz w:val="16"/>
          <w:szCs w:val="16"/>
        </w:rPr>
        <w:t xml:space="preserve"> may not be available in all states or through all broker/dealers.</w:t>
      </w:r>
      <w:r w:rsidR="002C1D46">
        <w:rPr>
          <w:rFonts w:ascii="Arial Narrow" w:eastAsia="MS PGothic" w:hAnsi="Arial Narrow"/>
          <w:kern w:val="24"/>
          <w:sz w:val="16"/>
          <w:szCs w:val="16"/>
        </w:rPr>
        <w:t xml:space="preserve"> </w:t>
      </w:r>
      <w:r w:rsidRPr="00037E56">
        <w:rPr>
          <w:rFonts w:ascii="Arial Narrow" w:hAnsi="Arial Narrow" w:cs="Tahoma"/>
          <w:sz w:val="16"/>
          <w:szCs w:val="16"/>
        </w:rPr>
        <w:t>Asset allocation and diversification do not guarantee a profit or prevent a loss. See your prospectus for details about your investment options and refer to the fund prospectus for information on specific investment objectives.</w:t>
      </w:r>
      <w:r w:rsidR="00CC6928" w:rsidRPr="00037E56">
        <w:rPr>
          <w:rFonts w:ascii="Arial Narrow" w:eastAsiaTheme="minorHAnsi" w:hAnsi="Arial Narrow" w:cs="Interstate-LightCondensed"/>
          <w:sz w:val="16"/>
          <w:szCs w:val="16"/>
        </w:rPr>
        <w:t xml:space="preserve"> </w:t>
      </w:r>
      <w:r w:rsidR="00CC6928" w:rsidRPr="00037E56">
        <w:rPr>
          <w:rFonts w:ascii="Arial Narrow" w:eastAsiaTheme="minorHAnsi" w:hAnsi="Arial Narrow" w:cs="Interstate-LightCondensed"/>
          <w:b/>
          <w:sz w:val="16"/>
          <w:szCs w:val="16"/>
        </w:rPr>
        <w:t xml:space="preserve">Variable annuities are sold by prospectus only. You can obtain a prospectus by contacting your financial advisor or the insurance company. Read it carefully. </w:t>
      </w:r>
      <w:r w:rsidR="00987E00" w:rsidRPr="00037E56">
        <w:rPr>
          <w:rFonts w:ascii="Arial Narrow" w:eastAsiaTheme="minorHAnsi" w:hAnsi="Arial Narrow" w:cs="Interstate-LightCondensed"/>
          <w:color w:val="FFFFFF"/>
          <w:sz w:val="16"/>
          <w:szCs w:val="16"/>
        </w:rPr>
        <w:t>MGA-</w:t>
      </w:r>
    </w:p>
    <w:p w14:paraId="72710D68" w14:textId="77777777" w:rsidR="008A1227" w:rsidRPr="00037E56" w:rsidRDefault="008A1227" w:rsidP="008A1227">
      <w:pPr>
        <w:rPr>
          <w:rFonts w:ascii="Arial Narrow" w:hAnsi="Arial Narrow" w:cs="Arial"/>
          <w:sz w:val="16"/>
          <w:szCs w:val="16"/>
        </w:rPr>
      </w:pPr>
    </w:p>
    <w:p w14:paraId="761C429E" w14:textId="4187CD0E" w:rsidR="008A1227" w:rsidRPr="00037E56" w:rsidRDefault="000A63A7" w:rsidP="002C1D46">
      <w:pPr>
        <w:pStyle w:val="NormalWeb"/>
        <w:tabs>
          <w:tab w:val="right" w:pos="9360"/>
        </w:tabs>
        <w:spacing w:before="0" w:beforeAutospacing="0" w:after="0" w:afterAutospacing="0" w:line="216" w:lineRule="auto"/>
        <w:textAlignment w:val="baseline"/>
        <w:rPr>
          <w:rFonts w:ascii="Arial Narrow" w:hAnsi="Arial Narrow" w:cs="Arial"/>
          <w:sz w:val="16"/>
          <w:szCs w:val="16"/>
        </w:rPr>
      </w:pPr>
      <w:r w:rsidRPr="000A63A7">
        <w:rPr>
          <w:rFonts w:ascii="Arial Narrow" w:eastAsia="MS PGothic" w:hAnsi="Arial Narrow" w:cs="Arial"/>
          <w:color w:val="FF0000"/>
          <w:kern w:val="24"/>
          <w:sz w:val="16"/>
          <w:szCs w:val="16"/>
        </w:rPr>
        <w:t>MGA-3013536.1-0320-0422</w:t>
      </w:r>
      <w:r w:rsidR="008A1227" w:rsidRPr="00037E56">
        <w:rPr>
          <w:rFonts w:ascii="Arial Narrow" w:eastAsia="MS PGothic" w:hAnsi="Arial Narrow" w:cs="Arial"/>
          <w:color w:val="000000"/>
          <w:kern w:val="24"/>
          <w:sz w:val="16"/>
          <w:szCs w:val="16"/>
        </w:rPr>
        <w:tab/>
        <w:t xml:space="preserve">© </w:t>
      </w:r>
      <w:r w:rsidR="004600F8">
        <w:rPr>
          <w:rFonts w:ascii="Arial Narrow" w:eastAsia="MS PGothic" w:hAnsi="Arial Narrow" w:cs="Arial"/>
          <w:color w:val="000000"/>
          <w:kern w:val="24"/>
          <w:sz w:val="16"/>
          <w:szCs w:val="16"/>
        </w:rPr>
        <w:t>2020</w:t>
      </w:r>
      <w:r w:rsidR="002C1D46">
        <w:rPr>
          <w:rFonts w:ascii="Arial Narrow" w:eastAsia="MS PGothic" w:hAnsi="Arial Narrow" w:cs="Arial"/>
          <w:color w:val="000000"/>
          <w:kern w:val="24"/>
          <w:sz w:val="16"/>
          <w:szCs w:val="16"/>
        </w:rPr>
        <w:t xml:space="preserve"> </w:t>
      </w:r>
      <w:r w:rsidR="008A1227" w:rsidRPr="00037E56">
        <w:rPr>
          <w:rFonts w:ascii="Arial Narrow" w:eastAsia="MS PGothic" w:hAnsi="Arial Narrow" w:cs="Arial"/>
          <w:color w:val="000000"/>
          <w:kern w:val="24"/>
          <w:sz w:val="16"/>
          <w:szCs w:val="16"/>
        </w:rPr>
        <w:t>CUNA Mutual Group</w:t>
      </w:r>
    </w:p>
    <w:sectPr w:rsidR="008A1227" w:rsidRPr="00037E56" w:rsidSect="00C0528D">
      <w:headerReference w:type="default" r:id="rId34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455A0" w14:textId="77777777" w:rsidR="00823882" w:rsidRDefault="00823882" w:rsidP="008A1227">
      <w:r>
        <w:separator/>
      </w:r>
    </w:p>
  </w:endnote>
  <w:endnote w:type="continuationSeparator" w:id="0">
    <w:p w14:paraId="3DE6E13C" w14:textId="77777777" w:rsidR="00823882" w:rsidRDefault="00823882" w:rsidP="008A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Interstate-Light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B045C" w14:textId="77777777" w:rsidR="00823882" w:rsidRDefault="00823882" w:rsidP="008A1227">
      <w:r>
        <w:separator/>
      </w:r>
    </w:p>
  </w:footnote>
  <w:footnote w:type="continuationSeparator" w:id="0">
    <w:p w14:paraId="4DF75715" w14:textId="77777777" w:rsidR="00823882" w:rsidRDefault="00823882" w:rsidP="008A1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F6F12" w14:textId="77777777" w:rsidR="00DE6A36" w:rsidRDefault="00DE6A36" w:rsidP="008A1227">
    <w:pPr>
      <w:pStyle w:val="BodyText"/>
      <w:tabs>
        <w:tab w:val="left" w:pos="1080"/>
      </w:tabs>
      <w:ind w:left="1080" w:hanging="108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A0211"/>
    <w:multiLevelType w:val="hybridMultilevel"/>
    <w:tmpl w:val="FDECE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61769"/>
    <w:multiLevelType w:val="hybridMultilevel"/>
    <w:tmpl w:val="7FC66E8A"/>
    <w:lvl w:ilvl="0" w:tplc="0A3E4FF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7B4B9F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718808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398694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63A98D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DC627D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FC211A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7E2D00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F1C73C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27"/>
    <w:rsid w:val="00023C3A"/>
    <w:rsid w:val="00037E56"/>
    <w:rsid w:val="000A63A7"/>
    <w:rsid w:val="00107E5F"/>
    <w:rsid w:val="0011799B"/>
    <w:rsid w:val="00143878"/>
    <w:rsid w:val="00150EF9"/>
    <w:rsid w:val="0018732E"/>
    <w:rsid w:val="001D1EEB"/>
    <w:rsid w:val="001D437A"/>
    <w:rsid w:val="001F515D"/>
    <w:rsid w:val="002C1D46"/>
    <w:rsid w:val="003B5751"/>
    <w:rsid w:val="003C5F05"/>
    <w:rsid w:val="003D78F1"/>
    <w:rsid w:val="004600F8"/>
    <w:rsid w:val="004F3024"/>
    <w:rsid w:val="00524FC5"/>
    <w:rsid w:val="005603C2"/>
    <w:rsid w:val="00566D78"/>
    <w:rsid w:val="005C3499"/>
    <w:rsid w:val="00684836"/>
    <w:rsid w:val="006B31EF"/>
    <w:rsid w:val="007229D3"/>
    <w:rsid w:val="00803567"/>
    <w:rsid w:val="00823882"/>
    <w:rsid w:val="008427BC"/>
    <w:rsid w:val="00894505"/>
    <w:rsid w:val="008A1227"/>
    <w:rsid w:val="008D1FBB"/>
    <w:rsid w:val="009230AA"/>
    <w:rsid w:val="00933131"/>
    <w:rsid w:val="00971AAD"/>
    <w:rsid w:val="00987E00"/>
    <w:rsid w:val="009F0FA9"/>
    <w:rsid w:val="00A14D0C"/>
    <w:rsid w:val="00A47580"/>
    <w:rsid w:val="00B16628"/>
    <w:rsid w:val="00BE0D0C"/>
    <w:rsid w:val="00C0528D"/>
    <w:rsid w:val="00C463BF"/>
    <w:rsid w:val="00C82277"/>
    <w:rsid w:val="00CC6928"/>
    <w:rsid w:val="00D1609B"/>
    <w:rsid w:val="00DE6A36"/>
    <w:rsid w:val="00E17D91"/>
    <w:rsid w:val="00EC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167BD"/>
  <w15:docId w15:val="{155A86B4-E42A-164F-AFA2-473046F5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22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22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A1227"/>
  </w:style>
  <w:style w:type="paragraph" w:styleId="Footer">
    <w:name w:val="footer"/>
    <w:basedOn w:val="Normal"/>
    <w:link w:val="FooterChar"/>
    <w:uiPriority w:val="99"/>
    <w:unhideWhenUsed/>
    <w:rsid w:val="008A122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A1227"/>
  </w:style>
  <w:style w:type="paragraph" w:styleId="BalloonText">
    <w:name w:val="Balloon Text"/>
    <w:basedOn w:val="Normal"/>
    <w:link w:val="BalloonTextChar"/>
    <w:uiPriority w:val="99"/>
    <w:semiHidden/>
    <w:unhideWhenUsed/>
    <w:rsid w:val="008A122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22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A1227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8A1227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rsid w:val="008A1227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A122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A1227"/>
    <w:pPr>
      <w:ind w:left="720"/>
      <w:contextualSpacing/>
    </w:pPr>
  </w:style>
  <w:style w:type="paragraph" w:customStyle="1" w:styleId="LetterText">
    <w:name w:val="Letter Text"/>
    <w:basedOn w:val="Normal"/>
    <w:rsid w:val="008A1227"/>
    <w:pPr>
      <w:spacing w:line="240" w:lineRule="atLeast"/>
    </w:pPr>
    <w:rPr>
      <w:color w:val="000000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475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75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styles" Target="style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header" Target="header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numbering" Target="numbering.xml"/><Relationship Id="rId33" Type="http://schemas.openxmlformats.org/officeDocument/2006/relationships/hyperlink" Target="mailto:james.tillman@cunamutual.com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footnotes" Target="foot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hyperlink" Target="https://cmconferenceroom.webex.com/cmconferenceroom/onstage/g.php?MTID=e473cf35265ae170e3c3495874701a41f" TargetMode="Externa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webSettings" Target="webSettings.xml"/><Relationship Id="rId36" Type="http://schemas.openxmlformats.org/officeDocument/2006/relationships/theme" Target="theme/theme1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image" Target="media/image1.tiff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settings" Target="settings.xml"/><Relationship Id="rId30" Type="http://schemas.openxmlformats.org/officeDocument/2006/relationships/endnotes" Target="endnotes.xml"/><Relationship Id="rId35" Type="http://schemas.openxmlformats.org/officeDocument/2006/relationships/fontTable" Target="fontTable.xml"/><Relationship Id="rId8" Type="http://schemas.openxmlformats.org/officeDocument/2006/relationships/customXml" Target="../customXml/item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VariableListDefinition name="AD_HOC" displayName="AD_HOC" id="69818346-81e0-4b35-89cb-d4f2ac05df3f" isdomainofvalue="False" dataSourceId="e7ff6678-a096-47c0-8dcd-e1b1990eae42"/>
</file>

<file path=customXml/item10.xml><?xml version="1.0" encoding="utf-8"?>
<DocPartTree/>
</file>

<file path=customXml/item11.xml><?xml version="1.0" encoding="utf-8"?>
<DataSourceMapping>
  <Id>ec7093b9-252f-48d5-a85a-53b6573de627</Id>
  <Name>EXPRESSION_VARIABLE_MAPPING</Name>
  <TargetDataSource>2b10e319-6aa3-4d7d-8ffd-de67effc7cc6</TargetDataSource>
  <SourceType>XML File</SourceType>
  <IsReadOnly>false</IsReadOnly>
  <SalesforceOrganizationId>00000000-0000-0000-0000-000000000000</SalesforceOrganizationId>
  <SalesforceOrganizationName/>
  <SalesforceApiVersion/>
  <Properties/>
  <RawMappings/>
  <DesignTimeProperties/>
</DataSourceMapping>
</file>

<file path=customXml/item12.xml><?xml version="1.0" encoding="utf-8"?>
<DataSourceInfo>
  <Id>2b10e319-6aa3-4d7d-8ffd-de67effc7cc6</Id>
  <MajorVersion>0</MajorVersion>
  <MinorVersion>1</MinorVersion>
  <DataSourceType>Expression</DataSourceType>
  <Name>Computed</Name>
  <Description/>
  <Filter/>
  <DataFields/>
</DataSourceInfo>
</file>

<file path=customXml/item13.xml><?xml version="1.0" encoding="utf-8"?>
<AllMetadata/>
</file>

<file path=customXml/item14.xml><?xml version="1.0" encoding="utf-8"?>
<VariableListDefinition name="Computed" displayName="Computed" id="ff22309d-f1c3-4d5c-983e-c64a8c4bc350" isdomainofvalue="False" dataSourceId="2b10e319-6aa3-4d7d-8ffd-de67effc7cc6"/>
</file>

<file path=customXml/item15.xml><?xml version="1.0" encoding="utf-8"?>
<AllWordPDs>
</AllWordPDs>
</file>

<file path=customXml/item16.xml><?xml version="1.0" encoding="utf-8"?>
<VariableList UniqueId="2a1ae9ff-8f8c-44bf-bf5d-96e28a003b9c" Name="System" ContentType="XML" MajorVersion="0" MinorVersion="1" isLocalCopy="False" IsBaseObject="False" DataSourceId="b500d01b-7e09-4c28-94ae-14c07ddecff5" DataSourceMajorVersion="0" DataSourceMinorVersion="1"/>
</file>

<file path=customXml/item17.xml><?xml version="1.0" encoding="utf-8"?>
<DataSourceMapping>
  <Id>f6a5f35e-3423-435a-bbfe-36b8b2f106f2</Id>
  <Name>EXPRESSION_VARIABLE_MAPPING</Name>
  <TargetDataSource>b500d01b-7e09-4c28-94ae-14c07ddecff5</TargetDataSource>
  <SourceType>XML File</SourceType>
  <IsReadOnly>false</IsReadOnly>
  <SalesforceOrganizationId>00000000-0000-0000-0000-000000000000</SalesforceOrganizationId>
  <SalesforceOrganizationName/>
  <SalesforceApiVersion/>
  <Properties/>
  <RawMappings/>
  <DesignTimeProperties/>
</DataSourceMapping>
</file>

<file path=customXml/item18.xml><?xml version="1.0" encoding="utf-8"?>
<DataSourceMapping>
  <Id>4ea6b728-b2e4-48aa-bd35-4639c7c450ca</Id>
  <Name>AD_HOC_MAPPING</Name>
  <TargetDataSource>e7ff6678-a096-47c0-8dcd-e1b1990eae42</TargetDataSource>
  <SourceType>XML File</SourceType>
  <IsReadOnly>false</IsReadOnly>
  <SalesforceOrganizationId>00000000-0000-0000-0000-000000000000</SalesforceOrganizationId>
  <SalesforceOrganizationName/>
  <SalesforceApiVersion/>
  <Properties>
    <Property Name="RecordSeperator" Value="SampleData/DataRecord"/>
  </Properties>
  <RawMappings/>
  <DesignTimeProperties/>
</DataSourceMapping>
</file>

<file path=customXml/item19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F24CE225F004DB5B292F767CC58E0" ma:contentTypeVersion="7" ma:contentTypeDescription="Create a new document." ma:contentTypeScope="" ma:versionID="0ee31b439864e9ea0d79a2e9dfd8bb20">
  <xsd:schema xmlns:xsd="http://www.w3.org/2001/XMLSchema" xmlns:xs="http://www.w3.org/2001/XMLSchema" xmlns:p="http://schemas.microsoft.com/office/2006/metadata/properties" xmlns:ns2="e12b2151-e47c-42b5-8af3-9b1943aa62d8" xmlns:ns3="8cc79d14-f333-4585-ba26-01bdb211c7cf" targetNamespace="http://schemas.microsoft.com/office/2006/metadata/properties" ma:root="true" ma:fieldsID="8848cd781f1377e5fd16ea3ead3ac15e" ns2:_="" ns3:_="">
    <xsd:import namespace="e12b2151-e47c-42b5-8af3-9b1943aa62d8"/>
    <xsd:import namespace="8cc79d14-f333-4585-ba26-01bdb211c7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b2151-e47c-42b5-8af3-9b1943aa6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79d14-f333-4585-ba26-01bdb211c7c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VariableUsageMapping/>
</file>

<file path=customXml/item20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1.xml><?xml version="1.0" encoding="utf-8"?>
<SourceDataModel Name="System" TargetDataSourceId="b500d01b-7e09-4c28-94ae-14c07ddecff5"/>
</file>

<file path=customXml/item22.xml><?xml version="1.0" encoding="utf-8"?>
<DataSourceInfo>
  <Id>b500d01b-7e09-4c28-94ae-14c07ddecff5</Id>
  <MajorVersion>0</MajorVersion>
  <MinorVersion>1</MinorVersion>
  <DataSourceType>System</DataSourceType>
  <Name>System</Name>
  <Description/>
  <Filter/>
  <DataFields/>
</DataSourceInfo>
</file>

<file path=customXml/item23.xml><?xml version="1.0" encoding="utf-8"?>
<SourceDataModel Name="AD_HOC" TargetDataSourceId="e7ff6678-a096-47c0-8dcd-e1b1990eae42"/>
</file>

<file path=customXml/item24.xml><?xml version="1.0" encoding="utf-8"?>
<VariableListCustXmlRels>
  <VariableListCustXmlRel variableListName="AD_HOC">
    <VariableListDefCustXmlId>{1DE05BB6-B179-47E7-B2AF-ED31F3481D28}</VariableListDefCustXmlId>
    <LibraryMetadataCustXmlId>{B5180003-E645-4A40-A87A-73A265AC6879}</LibraryMetadataCustXmlId>
    <DataSourceInfoCustXmlId>{F8C769FE-8A70-4488-95E9-D84143BB9850}</DataSourceInfoCustXmlId>
    <DataSourceMappingCustXmlId>{2F570580-5ABE-4536-8511-18EDA29F15B8}</DataSourceMappingCustXmlId>
    <SdmcCustXmlId>{CDAFA656-9A3B-4B34-8BB7-94ACF025C247}</SdmcCustXmlId>
  </VariableListCustXmlRel>
  <VariableListCustXmlRel variableListName="Computed">
    <VariableListDefCustXmlId>{4E5EB027-FF3B-446F-8F68-5E6B268F7EF4}</VariableListDefCustXmlId>
    <LibraryMetadataCustXmlId>{BA60DB2B-FD2F-47B3-9259-4A7C7D29C0E6}</LibraryMetadataCustXmlId>
    <DataSourceInfoCustXmlId>{F4BA0B9C-A814-4C2B-9C8A-16AA399A48D7}</DataSourceInfoCustXmlId>
    <DataSourceMappingCustXmlId>{AF6CBBEA-9E31-46F7-B0C3-356FC2A54C9D}</DataSourceMappingCustXmlId>
    <SdmcCustXmlId>{5F382BF9-A229-4DE0-8C0E-EFCBC0AF184E}</SdmcCustXmlId>
  </VariableListCustXmlRel>
  <VariableListCustXmlRel variableListName="System">
    <VariableListDefCustXmlId>{2FFF2A45-8718-4383-856B-EEC4350CB5A9}</VariableListDefCustXmlId>
    <LibraryMetadataCustXmlId>{36EC9AE0-80E0-4DC8-80A6-D53B85F1C571}</LibraryMetadataCustXmlId>
    <DataSourceInfoCustXmlId>{5BE44D02-ACCB-47C7-AA3A-A2BC860BF2CC}</DataSourceInfoCustXmlId>
    <DataSourceMappingCustXmlId>{BD8D4E93-0C1C-4DAF-BB5B-92A2580D51B7}</DataSourceMappingCustXmlId>
    <SdmcCustXmlId>{9C61ACDD-C52E-447B-9F76-AFAD232980B7}</SdmcCustXmlId>
  </VariableListCustXmlRel>
</VariableListCustXmlRels>
</file>

<file path=customXml/item3.xml><?xml version="1.0" encoding="utf-8"?>
<SourceDataModel Name="Computed" TargetDataSourceId="2b10e319-6aa3-4d7d-8ffd-de67effc7cc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VariableListDefinition name="System" displayName="System" id="2a1ae9ff-8f8c-44bf-bf5d-96e28a003b9c" isdomainofvalue="False" dataSourceId="b500d01b-7e09-4c28-94ae-14c07ddecff5"/>
</file>

<file path=customXml/item6.xml><?xml version="1.0" encoding="utf-8"?>
<VariableList UniqueId="ff22309d-f1c3-4d5c-983e-c64a8c4bc350" Name="Computed" ContentType="XML" MajorVersion="0" MinorVersion="1" isLocalCopy="False" IsBaseObject="False" DataSourceId="2b10e319-6aa3-4d7d-8ffd-de67effc7cc6" DataSourceMajorVersion="0" DataSourceMinorVersion="1"/>
</file>

<file path=customXml/item7.xml><?xml version="1.0" encoding="utf-8"?>
<DataSourceInfo>
  <Id>e7ff6678-a096-47c0-8dcd-e1b1990eae42</Id>
  <MajorVersion>0</MajorVersion>
  <MinorVersion>1</MinorVersion>
  <DataSourceType>Ad_Hoc</DataSourceType>
  <Name>AD_HOC</Name>
  <Description/>
  <Filter/>
  <DataFields/>
</DataSourceInfo>
</file>

<file path=customXml/item8.xml><?xml version="1.0" encoding="utf-8"?>
<VariableList UniqueId="69818346-81e0-4b35-89cb-d4f2ac05df3f" Name="AD_HOC" ContentType="XML" MajorVersion="0" MinorVersion="1" isLocalCopy="False" IsBaseObject="False" DataSourceId="e7ff6678-a096-47c0-8dcd-e1b1990eae42" DataSourceMajorVersion="0" DataSourceMinorVersion="1"/>
</file>

<file path=customXml/item9.xml><?xml version="1.0" encoding="utf-8"?>
<AllExternalAdhocVariableMappings/>
</file>

<file path=customXml/itemProps1.xml><?xml version="1.0" encoding="utf-8"?>
<ds:datastoreItem xmlns:ds="http://schemas.openxmlformats.org/officeDocument/2006/customXml" ds:itemID="{1DE05BB6-B179-47E7-B2AF-ED31F3481D28}">
  <ds:schemaRefs/>
</ds:datastoreItem>
</file>

<file path=customXml/itemProps10.xml><?xml version="1.0" encoding="utf-8"?>
<ds:datastoreItem xmlns:ds="http://schemas.openxmlformats.org/officeDocument/2006/customXml" ds:itemID="{300D1F3E-F9D5-45A9-99C7-C1FF3552951A}">
  <ds:schemaRefs/>
</ds:datastoreItem>
</file>

<file path=customXml/itemProps11.xml><?xml version="1.0" encoding="utf-8"?>
<ds:datastoreItem xmlns:ds="http://schemas.openxmlformats.org/officeDocument/2006/customXml" ds:itemID="{AF6CBBEA-9E31-46F7-B0C3-356FC2A54C9D}">
  <ds:schemaRefs/>
</ds:datastoreItem>
</file>

<file path=customXml/itemProps12.xml><?xml version="1.0" encoding="utf-8"?>
<ds:datastoreItem xmlns:ds="http://schemas.openxmlformats.org/officeDocument/2006/customXml" ds:itemID="{F4BA0B9C-A814-4C2B-9C8A-16AA399A48D7}">
  <ds:schemaRefs/>
</ds:datastoreItem>
</file>

<file path=customXml/itemProps13.xml><?xml version="1.0" encoding="utf-8"?>
<ds:datastoreItem xmlns:ds="http://schemas.openxmlformats.org/officeDocument/2006/customXml" ds:itemID="{80CBCC5A-45D3-4F59-92F5-9E62D4D61002}">
  <ds:schemaRefs/>
</ds:datastoreItem>
</file>

<file path=customXml/itemProps14.xml><?xml version="1.0" encoding="utf-8"?>
<ds:datastoreItem xmlns:ds="http://schemas.openxmlformats.org/officeDocument/2006/customXml" ds:itemID="{4E5EB027-FF3B-446F-8F68-5E6B268F7EF4}">
  <ds:schemaRefs/>
</ds:datastoreItem>
</file>

<file path=customXml/itemProps15.xml><?xml version="1.0" encoding="utf-8"?>
<ds:datastoreItem xmlns:ds="http://schemas.openxmlformats.org/officeDocument/2006/customXml" ds:itemID="{652BEC5E-ACF1-405B-A23E-AF2CDB55493C}">
  <ds:schemaRefs/>
</ds:datastoreItem>
</file>

<file path=customXml/itemProps16.xml><?xml version="1.0" encoding="utf-8"?>
<ds:datastoreItem xmlns:ds="http://schemas.openxmlformats.org/officeDocument/2006/customXml" ds:itemID="{36EC9AE0-80E0-4DC8-80A6-D53B85F1C571}">
  <ds:schemaRefs/>
</ds:datastoreItem>
</file>

<file path=customXml/itemProps17.xml><?xml version="1.0" encoding="utf-8"?>
<ds:datastoreItem xmlns:ds="http://schemas.openxmlformats.org/officeDocument/2006/customXml" ds:itemID="{BD8D4E93-0C1C-4DAF-BB5B-92A2580D51B7}">
  <ds:schemaRefs/>
</ds:datastoreItem>
</file>

<file path=customXml/itemProps18.xml><?xml version="1.0" encoding="utf-8"?>
<ds:datastoreItem xmlns:ds="http://schemas.openxmlformats.org/officeDocument/2006/customXml" ds:itemID="{2F570580-5ABE-4536-8511-18EDA29F15B8}">
  <ds:schemaRefs/>
</ds:datastoreItem>
</file>

<file path=customXml/itemProps19.xml><?xml version="1.0" encoding="utf-8"?>
<ds:datastoreItem xmlns:ds="http://schemas.openxmlformats.org/officeDocument/2006/customXml" ds:itemID="{1490E9A2-313A-4909-8E65-8A7923CAD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b2151-e47c-42b5-8af3-9b1943aa62d8"/>
    <ds:schemaRef ds:uri="8cc79d14-f333-4585-ba26-01bdb211c7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7FEBDD-E46A-41FE-85B7-FBCBD0E733FE}">
  <ds:schemaRefs/>
</ds:datastoreItem>
</file>

<file path=customXml/itemProps20.xml><?xml version="1.0" encoding="utf-8"?>
<ds:datastoreItem xmlns:ds="http://schemas.openxmlformats.org/officeDocument/2006/customXml" ds:itemID="{D26FCC46-D33E-4C15-AAA1-C5B566E132AE}">
  <ds:schemaRefs>
    <ds:schemaRef ds:uri="http://schemas.microsoft.com/sharepoint/v3/contenttype/forms"/>
  </ds:schemaRefs>
</ds:datastoreItem>
</file>

<file path=customXml/itemProps21.xml><?xml version="1.0" encoding="utf-8"?>
<ds:datastoreItem xmlns:ds="http://schemas.openxmlformats.org/officeDocument/2006/customXml" ds:itemID="{9C61ACDD-C52E-447B-9F76-AFAD232980B7}">
  <ds:schemaRefs/>
</ds:datastoreItem>
</file>

<file path=customXml/itemProps22.xml><?xml version="1.0" encoding="utf-8"?>
<ds:datastoreItem xmlns:ds="http://schemas.openxmlformats.org/officeDocument/2006/customXml" ds:itemID="{5BE44D02-ACCB-47C7-AA3A-A2BC860BF2CC}">
  <ds:schemaRefs/>
</ds:datastoreItem>
</file>

<file path=customXml/itemProps23.xml><?xml version="1.0" encoding="utf-8"?>
<ds:datastoreItem xmlns:ds="http://schemas.openxmlformats.org/officeDocument/2006/customXml" ds:itemID="{CDAFA656-9A3B-4B34-8BB7-94ACF025C247}">
  <ds:schemaRefs/>
</ds:datastoreItem>
</file>

<file path=customXml/itemProps24.xml><?xml version="1.0" encoding="utf-8"?>
<ds:datastoreItem xmlns:ds="http://schemas.openxmlformats.org/officeDocument/2006/customXml" ds:itemID="{40A7F142-C157-4D77-9A00-942C375B246D}">
  <ds:schemaRefs/>
</ds:datastoreItem>
</file>

<file path=customXml/itemProps3.xml><?xml version="1.0" encoding="utf-8"?>
<ds:datastoreItem xmlns:ds="http://schemas.openxmlformats.org/officeDocument/2006/customXml" ds:itemID="{5F382BF9-A229-4DE0-8C0E-EFCBC0AF184E}">
  <ds:schemaRefs/>
</ds:datastoreItem>
</file>

<file path=customXml/itemProps4.xml><?xml version="1.0" encoding="utf-8"?>
<ds:datastoreItem xmlns:ds="http://schemas.openxmlformats.org/officeDocument/2006/customXml" ds:itemID="{85939BD8-B1CA-4352-A109-1BD9496F10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FFF2A45-8718-4383-856B-EEC4350CB5A9}">
  <ds:schemaRefs/>
</ds:datastoreItem>
</file>

<file path=customXml/itemProps6.xml><?xml version="1.0" encoding="utf-8"?>
<ds:datastoreItem xmlns:ds="http://schemas.openxmlformats.org/officeDocument/2006/customXml" ds:itemID="{BA60DB2B-FD2F-47B3-9259-4A7C7D29C0E6}">
  <ds:schemaRefs/>
</ds:datastoreItem>
</file>

<file path=customXml/itemProps7.xml><?xml version="1.0" encoding="utf-8"?>
<ds:datastoreItem xmlns:ds="http://schemas.openxmlformats.org/officeDocument/2006/customXml" ds:itemID="{F8C769FE-8A70-4488-95E9-D84143BB9850}">
  <ds:schemaRefs/>
</ds:datastoreItem>
</file>

<file path=customXml/itemProps8.xml><?xml version="1.0" encoding="utf-8"?>
<ds:datastoreItem xmlns:ds="http://schemas.openxmlformats.org/officeDocument/2006/customXml" ds:itemID="{B5180003-E645-4A40-A87A-73A265AC6879}">
  <ds:schemaRefs/>
</ds:datastoreItem>
</file>

<file path=customXml/itemProps9.xml><?xml version="1.0" encoding="utf-8"?>
<ds:datastoreItem xmlns:ds="http://schemas.openxmlformats.org/officeDocument/2006/customXml" ds:itemID="{A9052A63-2BF3-4B56-B885-C76B61A54A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CUNA Mutual Group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Gilbert, Jen K.</dc:creator>
  <cp:lastModifiedBy>Katie Taylor</cp:lastModifiedBy>
  <cp:revision>2</cp:revision>
  <cp:lastPrinted>2018-08-27T22:12:00Z</cp:lastPrinted>
  <dcterms:created xsi:type="dcterms:W3CDTF">2021-06-01T19:48:00Z</dcterms:created>
  <dcterms:modified xsi:type="dcterms:W3CDTF">2021-06-01T19:48:00Z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0x010100CDCF24CE225F004DB5B292F767CC58E0</vt:lpwstr>
  </property>
</Properties>
</file>